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DF2178" w:rsidRPr="008B013E" w:rsidRDefault="00DF2178" w:rsidP="00DF2178">
      <w:pPr>
        <w:jc w:val="center"/>
        <w:rPr>
          <w:sz w:val="18"/>
          <w:szCs w:val="18"/>
          <w:lang w:val="en-GB"/>
        </w:rPr>
      </w:pPr>
      <w:r w:rsidRPr="008B013E">
        <w:rPr>
          <w:sz w:val="18"/>
          <w:szCs w:val="18"/>
          <w:lang w:val="en-GB"/>
        </w:rPr>
        <w:t>(not published for the simplified procedure or negotiated procedure)</w:t>
      </w:r>
    </w:p>
    <w:p w:rsidR="00DF2178" w:rsidRPr="0076200F" w:rsidRDefault="00DF2178" w:rsidP="0076200F">
      <w:pPr>
        <w:jc w:val="center"/>
        <w:rPr>
          <w:b/>
          <w:sz w:val="18"/>
          <w:szCs w:val="18"/>
          <w:u w:val="single"/>
          <w:lang w:val="en-GB"/>
        </w:rPr>
      </w:pPr>
    </w:p>
    <w:p w:rsidR="002139C6" w:rsidRPr="00DD2F41" w:rsidRDefault="00A71A41">
      <w:pPr>
        <w:jc w:val="center"/>
        <w:rPr>
          <w:b/>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simplePos x="0" y="0"/>
                <wp:positionH relativeFrom="column">
                  <wp:posOffset>-57150</wp:posOffset>
                </wp:positionH>
                <wp:positionV relativeFrom="paragraph">
                  <wp:posOffset>27940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52758"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GfSqXbcAAAABgEAAA8AAABkcnMvZG93bnJldi54bWxMj8tOwzAQRfdI&#10;/IM1SOxaJ1V5NI1TAYIVbAiVUHduPImjxuModtLA1zOsYHl0R/eeyXez68SEQ2g9KUiXCQikypuW&#10;GgX7j5fFPYgQNRndeUIFXxhgV1xe5Doz/kzvOJWxEVxCIdMKbIx9JmWoLDodlr5H4qz2g9ORcWik&#10;GfSZy10nV0lyK51uiRes7vHJYnUqR6fgM30c59fa7k/h0HfPrqzfvtNJqeur+WELIuIc/47hV5/V&#10;oWCnox/JBNEpWGz4lahgvQbB8WZ1x3xkvgFZ5PK/fvEDAAD//wMAUEsBAi0AFAAGAAgAAAAhALaD&#10;OJL+AAAA4QEAABMAAAAAAAAAAAAAAAAAAAAAAFtDb250ZW50X1R5cGVzXS54bWxQSwECLQAUAAYA&#10;CAAAACEAOP0h/9YAAACUAQAACwAAAAAAAAAAAAAAAAAvAQAAX3JlbHMvLnJlbHNQSwECLQAUAAYA&#10;CAAAACEAR362QlUCAACxBAAADgAAAAAAAAAAAAAAAAAuAgAAZHJzL2Uyb0RvYy54bWxQSwECLQAU&#10;AAYACAAAACEAZ9KpdtwAAAAGAQAADwAAAAAAAAAAAAAAAACvBAAAZHJzL2Rvd25yZXYueG1sUEsF&#10;BgAAAAAEAAQA8wAAALgFAAAAAA==&#10;" o:allowincell="f" strokecolor="#d4d4d4" strokeweight="1.75pt">
                <v:shadow on="t" origin="-.5,-.5"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8F3E45">
      <w:pPr>
        <w:jc w:val="center"/>
        <w:rPr>
          <w:rStyle w:val="Kiemels2"/>
          <w:sz w:val="22"/>
          <w:szCs w:val="22"/>
          <w:lang w:val="en-GB"/>
        </w:rPr>
      </w:pPr>
      <w:r w:rsidRPr="008F3E45">
        <w:rPr>
          <w:rStyle w:val="Kiemels2"/>
          <w:sz w:val="22"/>
          <w:szCs w:val="22"/>
          <w:lang w:val="en-GB"/>
        </w:rPr>
        <w:t xml:space="preserve">Renovation of the Youth Education </w:t>
      </w:r>
      <w:proofErr w:type="spellStart"/>
      <w:r w:rsidRPr="008F3E45">
        <w:rPr>
          <w:rStyle w:val="Kiemels2"/>
          <w:sz w:val="22"/>
          <w:szCs w:val="22"/>
          <w:lang w:val="en-GB"/>
        </w:rPr>
        <w:t>Center</w:t>
      </w:r>
      <w:proofErr w:type="spellEnd"/>
    </w:p>
    <w:p w:rsidR="005E63ED" w:rsidRPr="0076200F" w:rsidRDefault="008F3E45" w:rsidP="0076200F">
      <w:pPr>
        <w:jc w:val="center"/>
        <w:rPr>
          <w:rStyle w:val="Kiemels2"/>
          <w:b w:val="0"/>
          <w:sz w:val="22"/>
          <w:szCs w:val="22"/>
          <w:lang w:val="en-GB"/>
        </w:rPr>
      </w:pPr>
      <w:proofErr w:type="spellStart"/>
      <w:r w:rsidRPr="008F3E45">
        <w:rPr>
          <w:b/>
          <w:sz w:val="22"/>
          <w:szCs w:val="22"/>
          <w:lang w:val="en-GB"/>
        </w:rPr>
        <w:t>Senta</w:t>
      </w:r>
      <w:proofErr w:type="spellEnd"/>
      <w:r w:rsidRPr="008F3E45">
        <w:rPr>
          <w:b/>
          <w:sz w:val="22"/>
          <w:szCs w:val="22"/>
          <w:lang w:val="en-GB"/>
        </w:rPr>
        <w:t xml:space="preserve"> – </w:t>
      </w:r>
      <w:r w:rsidRPr="008F3E45">
        <w:rPr>
          <w:sz w:val="22"/>
          <w:szCs w:val="22"/>
          <w:lang w:val="en-GB"/>
        </w:rPr>
        <w:t>North Banat / Serbia</w:t>
      </w:r>
    </w:p>
    <w:p w:rsidR="002139C6" w:rsidRPr="00BD63A4" w:rsidRDefault="00D62A71" w:rsidP="00805EFA">
      <w:pPr>
        <w:pStyle w:val="PRAGHeading2"/>
        <w:rPr>
          <w:rStyle w:val="Kiemels2"/>
          <w:sz w:val="22"/>
          <w:szCs w:val="22"/>
          <w:lang w:val="en-GB"/>
        </w:rPr>
      </w:pPr>
      <w:r w:rsidRPr="00BD63A4">
        <w:rPr>
          <w:rStyle w:val="Kiemels2"/>
          <w:sz w:val="22"/>
          <w:szCs w:val="22"/>
          <w:lang w:val="en-GB"/>
        </w:rPr>
        <w:t>R</w:t>
      </w:r>
      <w:r w:rsidR="002139C6" w:rsidRPr="00BD63A4">
        <w:rPr>
          <w:rStyle w:val="Kiemels2"/>
          <w:sz w:val="22"/>
          <w:szCs w:val="22"/>
          <w:lang w:val="en-GB"/>
        </w:rPr>
        <w:t>eference</w:t>
      </w:r>
    </w:p>
    <w:p w:rsidR="002139C6" w:rsidRPr="00BD63A4" w:rsidRDefault="00A71A41" w:rsidP="00805EFA">
      <w:pPr>
        <w:ind w:left="709"/>
        <w:rPr>
          <w:sz w:val="22"/>
          <w:szCs w:val="22"/>
          <w:lang w:val="en-GB"/>
        </w:rPr>
      </w:pPr>
      <w:r w:rsidRPr="00A71A41">
        <w:rPr>
          <w:sz w:val="22"/>
          <w:szCs w:val="22"/>
          <w:lang w:val="en-GB"/>
        </w:rPr>
        <w:t>RORS00162/Ci-Fi/2</w:t>
      </w:r>
    </w:p>
    <w:p w:rsidR="002139C6" w:rsidRPr="00BD63A4" w:rsidRDefault="002139C6" w:rsidP="00805EFA">
      <w:pPr>
        <w:pStyle w:val="PRAGHeading2"/>
        <w:rPr>
          <w:rStyle w:val="Kiemels2"/>
          <w:sz w:val="22"/>
          <w:szCs w:val="22"/>
          <w:lang w:val="en-GB"/>
        </w:rPr>
      </w:pPr>
      <w:r w:rsidRPr="00BD63A4">
        <w:rPr>
          <w:rStyle w:val="Kiemels2"/>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Simplified</w:t>
      </w:r>
    </w:p>
    <w:p w:rsidR="002139C6" w:rsidRPr="00BD63A4" w:rsidRDefault="002139C6" w:rsidP="00805EFA">
      <w:pPr>
        <w:pStyle w:val="PRAGHeading2"/>
        <w:rPr>
          <w:rStyle w:val="Kiemels2"/>
          <w:sz w:val="22"/>
          <w:szCs w:val="22"/>
          <w:lang w:val="en-GB"/>
        </w:rPr>
      </w:pPr>
      <w:r w:rsidRPr="00BD63A4">
        <w:rPr>
          <w:rStyle w:val="Kiemels2"/>
          <w:sz w:val="22"/>
          <w:szCs w:val="22"/>
          <w:lang w:val="en-GB"/>
        </w:rPr>
        <w:t>Programme</w:t>
      </w:r>
      <w:r w:rsidR="00A95184" w:rsidRPr="00BD63A4">
        <w:rPr>
          <w:rStyle w:val="Kiemels2"/>
          <w:sz w:val="22"/>
          <w:szCs w:val="22"/>
          <w:lang w:val="en-GB"/>
        </w:rPr>
        <w:t xml:space="preserve"> title</w:t>
      </w:r>
    </w:p>
    <w:p w:rsidR="00A95184" w:rsidRPr="00BD63A4" w:rsidRDefault="008F3E45" w:rsidP="00BD63A4">
      <w:pPr>
        <w:pStyle w:val="PRAGHeading2"/>
        <w:numPr>
          <w:ilvl w:val="0"/>
          <w:numId w:val="0"/>
        </w:numPr>
        <w:ind w:left="709"/>
        <w:jc w:val="both"/>
        <w:rPr>
          <w:sz w:val="22"/>
          <w:szCs w:val="22"/>
          <w:lang w:val="en-GB"/>
        </w:rPr>
      </w:pPr>
      <w:proofErr w:type="spellStart"/>
      <w:r w:rsidRPr="008F3E45">
        <w:rPr>
          <w:rStyle w:val="Kiemels"/>
          <w:i w:val="0"/>
          <w:sz w:val="22"/>
          <w:szCs w:val="22"/>
          <w:lang w:val="en-GB"/>
        </w:rPr>
        <w:t>Interreg</w:t>
      </w:r>
      <w:proofErr w:type="spellEnd"/>
      <w:r w:rsidRPr="008F3E45">
        <w:rPr>
          <w:rStyle w:val="Kiemels"/>
          <w:i w:val="0"/>
          <w:sz w:val="22"/>
          <w:szCs w:val="22"/>
          <w:lang w:val="en-GB"/>
        </w:rPr>
        <w:t xml:space="preserve"> IPA Romania-Serbia Programme</w:t>
      </w:r>
    </w:p>
    <w:p w:rsidR="002139C6" w:rsidRPr="00BD63A4" w:rsidRDefault="002139C6" w:rsidP="00BD63A4">
      <w:pPr>
        <w:pStyle w:val="PRAGHeading2"/>
        <w:jc w:val="both"/>
        <w:rPr>
          <w:rStyle w:val="Kiemels2"/>
          <w:sz w:val="22"/>
          <w:szCs w:val="22"/>
          <w:lang w:val="en-GB"/>
        </w:rPr>
      </w:pPr>
      <w:r w:rsidRPr="00BD63A4">
        <w:rPr>
          <w:rStyle w:val="Kiemels2"/>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 xml:space="preserve">The project is co-financed by the European Union, in accordance with the rules of </w:t>
      </w:r>
      <w:proofErr w:type="spellStart"/>
      <w:r w:rsidR="008F3E45" w:rsidRPr="008F3E45">
        <w:rPr>
          <w:sz w:val="22"/>
          <w:szCs w:val="22"/>
          <w:lang w:val="en-GB"/>
        </w:rPr>
        <w:t>Interreg</w:t>
      </w:r>
      <w:proofErr w:type="spellEnd"/>
      <w:r w:rsidR="008F3E45" w:rsidRPr="008F3E45">
        <w:rPr>
          <w:sz w:val="22"/>
          <w:szCs w:val="22"/>
          <w:lang w:val="en-GB"/>
        </w:rPr>
        <w:t xml:space="preserve"> IPA Romania-Serbia Programme</w:t>
      </w:r>
      <w:r w:rsidRPr="00BD63A4">
        <w:rPr>
          <w:sz w:val="22"/>
          <w:szCs w:val="22"/>
          <w:lang w:val="en-GB"/>
        </w:rPr>
        <w:t xml:space="preserve">. </w:t>
      </w:r>
    </w:p>
    <w:p w:rsidR="002139C6" w:rsidRPr="00BD63A4" w:rsidRDefault="002139C6" w:rsidP="00BD63A4">
      <w:pPr>
        <w:pStyle w:val="PRAGHeading2"/>
        <w:jc w:val="both"/>
        <w:rPr>
          <w:rStyle w:val="Kiemels2"/>
          <w:sz w:val="22"/>
          <w:szCs w:val="22"/>
          <w:lang w:val="en-GB"/>
        </w:rPr>
      </w:pPr>
      <w:r w:rsidRPr="00BD63A4">
        <w:rPr>
          <w:rStyle w:val="Kiemels2"/>
          <w:sz w:val="22"/>
          <w:szCs w:val="22"/>
          <w:lang w:val="en-GB"/>
        </w:rPr>
        <w:t xml:space="preserve">Contracting </w:t>
      </w:r>
      <w:r w:rsidR="00391F9F">
        <w:rPr>
          <w:rStyle w:val="Kiemels2"/>
          <w:sz w:val="22"/>
          <w:szCs w:val="22"/>
          <w:lang w:val="en-GB"/>
        </w:rPr>
        <w:t>a</w:t>
      </w:r>
      <w:r w:rsidRPr="00BD63A4">
        <w:rPr>
          <w:rStyle w:val="Kiemels2"/>
          <w:sz w:val="22"/>
          <w:szCs w:val="22"/>
          <w:lang w:val="en-GB"/>
        </w:rPr>
        <w:t>uthority</w:t>
      </w:r>
    </w:p>
    <w:p w:rsidR="008F3E45" w:rsidRPr="008F3E45" w:rsidRDefault="009C65D6" w:rsidP="008F3E45">
      <w:pPr>
        <w:snapToGrid w:val="0"/>
        <w:ind w:left="360"/>
        <w:jc w:val="both"/>
        <w:rPr>
          <w:sz w:val="22"/>
          <w:szCs w:val="22"/>
          <w:lang w:val="en-GB"/>
        </w:rPr>
      </w:pPr>
      <w:r w:rsidRPr="00BD63A4">
        <w:rPr>
          <w:sz w:val="22"/>
          <w:szCs w:val="22"/>
        </w:rPr>
        <w:tab/>
      </w:r>
      <w:r w:rsidR="008F3E45" w:rsidRPr="008F3E45">
        <w:rPr>
          <w:sz w:val="22"/>
          <w:szCs w:val="22"/>
          <w:lang w:val="en-GB"/>
        </w:rPr>
        <w:t>Civil</w:t>
      </w:r>
      <w:r w:rsidR="008F3E45">
        <w:rPr>
          <w:sz w:val="22"/>
          <w:szCs w:val="22"/>
          <w:lang w:val="en-GB"/>
        </w:rPr>
        <w:t>ia</w:t>
      </w:r>
      <w:r w:rsidR="008F3E45" w:rsidRPr="008F3E45">
        <w:rPr>
          <w:sz w:val="22"/>
          <w:szCs w:val="22"/>
          <w:lang w:val="en-GB"/>
        </w:rPr>
        <w:t xml:space="preserve">n </w:t>
      </w:r>
      <w:proofErr w:type="spellStart"/>
      <w:r w:rsidR="008F3E45" w:rsidRPr="008F3E45">
        <w:rPr>
          <w:sz w:val="22"/>
          <w:szCs w:val="22"/>
          <w:lang w:val="en-GB"/>
        </w:rPr>
        <w:t>cent</w:t>
      </w:r>
      <w:r w:rsidR="008F3E45">
        <w:rPr>
          <w:sz w:val="22"/>
          <w:szCs w:val="22"/>
          <w:lang w:val="en-GB"/>
        </w:rPr>
        <w:t>e</w:t>
      </w:r>
      <w:r w:rsidR="008F3E45" w:rsidRPr="008F3E45">
        <w:rPr>
          <w:sz w:val="22"/>
          <w:szCs w:val="22"/>
          <w:lang w:val="en-GB"/>
        </w:rPr>
        <w:t>r</w:t>
      </w:r>
      <w:proofErr w:type="spellEnd"/>
      <w:r w:rsidR="008F3E45" w:rsidRPr="008F3E45">
        <w:rPr>
          <w:sz w:val="22"/>
          <w:szCs w:val="22"/>
          <w:lang w:val="en-GB"/>
        </w:rPr>
        <w:t xml:space="preserve"> “Ci-Fi”</w:t>
      </w:r>
    </w:p>
    <w:p w:rsidR="006C703D" w:rsidRDefault="008F3E45" w:rsidP="008F3E45">
      <w:pPr>
        <w:snapToGrid w:val="0"/>
        <w:ind w:left="360" w:firstLine="360"/>
        <w:jc w:val="both"/>
        <w:rPr>
          <w:sz w:val="22"/>
          <w:szCs w:val="22"/>
          <w:lang w:val="en-GB"/>
        </w:rPr>
      </w:pPr>
      <w:proofErr w:type="spellStart"/>
      <w:r w:rsidRPr="008F3E45">
        <w:rPr>
          <w:sz w:val="22"/>
          <w:szCs w:val="22"/>
          <w:lang w:val="en-GB"/>
        </w:rPr>
        <w:t>Zlatne</w:t>
      </w:r>
      <w:proofErr w:type="spellEnd"/>
      <w:r w:rsidRPr="008F3E45">
        <w:rPr>
          <w:sz w:val="22"/>
          <w:szCs w:val="22"/>
          <w:lang w:val="en-GB"/>
        </w:rPr>
        <w:t xml:space="preserve"> </w:t>
      </w:r>
      <w:proofErr w:type="spellStart"/>
      <w:r w:rsidRPr="008F3E45">
        <w:rPr>
          <w:sz w:val="22"/>
          <w:szCs w:val="22"/>
          <w:lang w:val="en-GB"/>
        </w:rPr>
        <w:t>grede</w:t>
      </w:r>
      <w:proofErr w:type="spellEnd"/>
      <w:r w:rsidRPr="008F3E45">
        <w:rPr>
          <w:sz w:val="22"/>
          <w:szCs w:val="22"/>
          <w:lang w:val="en-GB"/>
        </w:rPr>
        <w:t xml:space="preserve"> 15, 24400 </w:t>
      </w:r>
      <w:proofErr w:type="spellStart"/>
      <w:r w:rsidRPr="008F3E45">
        <w:rPr>
          <w:sz w:val="22"/>
          <w:szCs w:val="22"/>
          <w:lang w:val="en-GB"/>
        </w:rPr>
        <w:t>Senta</w:t>
      </w:r>
      <w:proofErr w:type="spellEnd"/>
      <w:r>
        <w:rPr>
          <w:sz w:val="22"/>
          <w:szCs w:val="22"/>
          <w:lang w:val="en-GB"/>
        </w:rPr>
        <w:t>, Serbia</w:t>
      </w:r>
    </w:p>
    <w:p w:rsidR="002139C6" w:rsidRPr="00DD2F41" w:rsidRDefault="00A71A41">
      <w:pPr>
        <w:ind w:left="360"/>
        <w:jc w:val="center"/>
        <w:rPr>
          <w:rStyle w:val="Kiemels2"/>
          <w:sz w:val="22"/>
          <w:szCs w:val="22"/>
          <w:lang w:val="en-GB"/>
        </w:rPr>
      </w:pPr>
      <w:r>
        <w:rPr>
          <w:b/>
          <w:noProof/>
          <w:snapToGrid/>
          <w:sz w:val="22"/>
          <w:szCs w:val="22"/>
          <w:lang w:val="sr-Latn-RS" w:eastAsia="sr-Latn-RS"/>
        </w:rPr>
        <mc:AlternateContent>
          <mc:Choice Requires="wps">
            <w:drawing>
              <wp:anchor distT="0" distB="0" distL="114300" distR="114300" simplePos="0" relativeHeight="251659776" behindDoc="0" locked="0" layoutInCell="0" allowOverlap="1">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0B61"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SR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M0LjL/aAAAABQEAAA8AAABkcnMvZG93bnJldi54bWxMjsFOwzAQRO9I&#10;/QdrK3FrnaCC2hCnAgQnuBAqIW5uvImjxusodtLA17Oc6PFpRjMv38+uExMOofWkIF0nIJAqb1pq&#10;FBw+XlZbECFqMrrzhAq+McC+WFzlOjP+TO84lbERPEIh0wpsjH0mZagsOh3WvkfirPaD05FxaKQZ&#10;9JnHXSdvkuROOt0SP1jd45PF6lSOTsFn+jjOr7U9nMJX3z27sn77SSelrpfzwz2IiHP8L8OfPqtD&#10;wU5HP5IJolOwueWigtUOBKe7TcJ8ZN6CLHJ5aV/8AgAA//8DAFBLAQItABQABgAIAAAAIQC2gziS&#10;/gAAAOEBAAATAAAAAAAAAAAAAAAAAAAAAABbQ29udGVudF9UeXBlc10ueG1sUEsBAi0AFAAGAAgA&#10;AAAhADj9If/WAAAAlAEAAAsAAAAAAAAAAAAAAAAALwEAAF9yZWxzLy5yZWxzUEsBAi0AFAAGAAgA&#10;AAAhAI2DdJFVAgAAsQQAAA4AAAAAAAAAAAAAAAAALgIAAGRycy9lMm9Eb2MueG1sUEsBAi0AFAAG&#10;AAgAAAAhAM0LjL/aAAAABQEAAA8AAAAAAAAAAAAAAAAArwQAAGRycy9kb3ducmV2LnhtbFBLBQYA&#10;AAAABAAEAPMAAAC2BQAAAAA=&#10;" o:allowincell="f" strokecolor="#d4d4d4" strokeweight="1.75pt">
                <v:shadow on="t" origin="-.5,-.5" offset="0,-1pt"/>
              </v:line>
            </w:pict>
          </mc:Fallback>
        </mc:AlternateContent>
      </w:r>
      <w:r w:rsidR="002139C6" w:rsidRPr="00DD2F41">
        <w:rPr>
          <w:rStyle w:val="Kiemels2"/>
          <w:sz w:val="22"/>
          <w:szCs w:val="22"/>
          <w:lang w:val="en-GB"/>
        </w:rPr>
        <w:t>CONTRACT SPECIFICATIONS</w:t>
      </w:r>
    </w:p>
    <w:p w:rsidR="00D62A71" w:rsidRDefault="00D62A71" w:rsidP="00805EFA">
      <w:pPr>
        <w:pStyle w:val="PRAGHeading2"/>
        <w:rPr>
          <w:rStyle w:val="Kiemels2"/>
          <w:sz w:val="22"/>
          <w:szCs w:val="22"/>
          <w:lang w:val="en-GB"/>
        </w:rPr>
      </w:pPr>
      <w:r>
        <w:rPr>
          <w:rStyle w:val="Kiemels2"/>
          <w:sz w:val="22"/>
          <w:szCs w:val="22"/>
          <w:lang w:val="en-GB"/>
        </w:rPr>
        <w:t>Nature of contract</w:t>
      </w:r>
    </w:p>
    <w:p w:rsidR="00D62A71" w:rsidRPr="00D62A71" w:rsidRDefault="00AD0BF2" w:rsidP="00D62A71">
      <w:pPr>
        <w:pStyle w:val="PRAGHeading2"/>
        <w:numPr>
          <w:ilvl w:val="0"/>
          <w:numId w:val="0"/>
        </w:numPr>
        <w:ind w:left="720"/>
        <w:rPr>
          <w:rStyle w:val="Kiemels2"/>
          <w:b w:val="0"/>
          <w:sz w:val="22"/>
          <w:szCs w:val="22"/>
          <w:lang w:val="en-GB"/>
        </w:rPr>
      </w:pPr>
      <w:r>
        <w:rPr>
          <w:rStyle w:val="Kiemels2"/>
          <w:b w:val="0"/>
          <w:sz w:val="22"/>
          <w:szCs w:val="22"/>
          <w:lang w:val="en-GB"/>
        </w:rPr>
        <w:t>Lump-sum</w:t>
      </w:r>
    </w:p>
    <w:p w:rsidR="002139C6" w:rsidRPr="00DD2F41" w:rsidRDefault="002139C6" w:rsidP="00805EFA">
      <w:pPr>
        <w:pStyle w:val="PRAGHeading2"/>
        <w:rPr>
          <w:rStyle w:val="Kiemels2"/>
          <w:sz w:val="22"/>
          <w:szCs w:val="22"/>
          <w:lang w:val="en-GB"/>
        </w:rPr>
      </w:pPr>
      <w:r w:rsidRPr="00DD2F41">
        <w:rPr>
          <w:rStyle w:val="Kiemels2"/>
          <w:sz w:val="22"/>
          <w:szCs w:val="22"/>
          <w:lang w:val="en-GB"/>
        </w:rPr>
        <w:t>Description of the contract</w:t>
      </w:r>
    </w:p>
    <w:p w:rsidR="00D62A71" w:rsidRDefault="00891CD5" w:rsidP="00891CD5">
      <w:pPr>
        <w:ind w:left="709"/>
        <w:rPr>
          <w:sz w:val="22"/>
          <w:szCs w:val="22"/>
          <w:lang w:val="en-GB"/>
        </w:rPr>
      </w:pPr>
      <w:r w:rsidRPr="00891CD5">
        <w:rPr>
          <w:sz w:val="22"/>
          <w:szCs w:val="22"/>
          <w:lang w:val="en-GB"/>
        </w:rPr>
        <w:t>Renovation of 3 rooms, with a total surface area of 85 m². office</w:t>
      </w:r>
      <w:r w:rsidR="00E32D09">
        <w:rPr>
          <w:sz w:val="22"/>
          <w:szCs w:val="22"/>
          <w:lang w:val="en-GB"/>
        </w:rPr>
        <w:t xml:space="preserve"> (19 m²), the other a bathroom/</w:t>
      </w:r>
      <w:r w:rsidRPr="00891CD5">
        <w:rPr>
          <w:sz w:val="22"/>
          <w:szCs w:val="22"/>
          <w:lang w:val="en-GB"/>
        </w:rPr>
        <w:t xml:space="preserve">kitchenette (9 m²) and the largest (57 m²) will serve as a multi-functional training room (for </w:t>
      </w:r>
      <w:r>
        <w:rPr>
          <w:sz w:val="22"/>
          <w:szCs w:val="22"/>
          <w:lang w:val="en-GB"/>
        </w:rPr>
        <w:t>t</w:t>
      </w:r>
      <w:r w:rsidRPr="00891CD5">
        <w:rPr>
          <w:sz w:val="22"/>
          <w:szCs w:val="22"/>
          <w:lang w:val="en-GB"/>
        </w:rPr>
        <w:t>raining,</w:t>
      </w:r>
      <w:r>
        <w:rPr>
          <w:sz w:val="22"/>
          <w:szCs w:val="22"/>
          <w:lang w:val="en-GB"/>
        </w:rPr>
        <w:t xml:space="preserve"> </w:t>
      </w:r>
      <w:r w:rsidRPr="00891CD5">
        <w:rPr>
          <w:sz w:val="22"/>
          <w:szCs w:val="22"/>
          <w:lang w:val="en-GB"/>
        </w:rPr>
        <w:t>lectures, and exhibitions).</w:t>
      </w:r>
    </w:p>
    <w:p w:rsidR="0042122C" w:rsidRPr="0042122C" w:rsidRDefault="0042122C" w:rsidP="0042122C">
      <w:pPr>
        <w:ind w:left="709"/>
        <w:rPr>
          <w:sz w:val="22"/>
          <w:szCs w:val="22"/>
          <w:lang w:val="en-GB"/>
        </w:rPr>
      </w:pPr>
      <w:r w:rsidRPr="0042122C">
        <w:rPr>
          <w:sz w:val="22"/>
          <w:szCs w:val="22"/>
          <w:lang w:val="en-GB"/>
        </w:rPr>
        <w:t>Works include replacement of doors and windows, renovation of floors, plastering and painting of walls, remodelling the bathroom.</w:t>
      </w:r>
    </w:p>
    <w:p w:rsidR="00B24E1F" w:rsidRPr="00DD2F41" w:rsidRDefault="00B24E1F" w:rsidP="00B24E1F">
      <w:pPr>
        <w:pStyle w:val="PRAGHeading2"/>
        <w:rPr>
          <w:rStyle w:val="Kiemels2"/>
          <w:sz w:val="22"/>
          <w:szCs w:val="22"/>
          <w:lang w:val="en-GB"/>
        </w:rPr>
      </w:pPr>
      <w:r>
        <w:rPr>
          <w:rStyle w:val="Kiemels2"/>
          <w:sz w:val="22"/>
          <w:szCs w:val="22"/>
          <w:lang w:val="en-GB"/>
        </w:rPr>
        <w:t>Provisional commencement date of the contract</w:t>
      </w:r>
    </w:p>
    <w:p w:rsidR="00B24E1F" w:rsidRPr="002E09EF" w:rsidRDefault="008F3E45" w:rsidP="00B24E1F">
      <w:pPr>
        <w:ind w:left="709"/>
        <w:rPr>
          <w:sz w:val="22"/>
          <w:szCs w:val="22"/>
          <w:lang w:val="en-GB"/>
        </w:rPr>
      </w:pPr>
      <w:r>
        <w:rPr>
          <w:sz w:val="22"/>
          <w:szCs w:val="22"/>
          <w:lang w:val="en-GB"/>
        </w:rPr>
        <w:t>20.03.2025.</w:t>
      </w:r>
    </w:p>
    <w:p w:rsidR="002E09EF" w:rsidRPr="002E09EF" w:rsidRDefault="002E09EF" w:rsidP="002E09EF">
      <w:pPr>
        <w:pStyle w:val="PRAGHeading2"/>
        <w:rPr>
          <w:rStyle w:val="Kiemels2"/>
          <w:b w:val="0"/>
          <w:sz w:val="22"/>
          <w:szCs w:val="22"/>
          <w:lang w:val="en-GB"/>
        </w:rPr>
      </w:pPr>
      <w:r w:rsidRPr="002E09EF">
        <w:rPr>
          <w:rStyle w:val="Kiemels2"/>
          <w:b w:val="0"/>
          <w:sz w:val="22"/>
          <w:szCs w:val="22"/>
          <w:lang w:val="en-GB"/>
        </w:rPr>
        <w:t>P</w:t>
      </w:r>
      <w:r w:rsidRPr="002E09EF">
        <w:rPr>
          <w:b/>
          <w:sz w:val="22"/>
          <w:szCs w:val="22"/>
          <w:lang w:val="en-GB"/>
        </w:rPr>
        <w:t>eriod of implementation of tasks</w:t>
      </w:r>
    </w:p>
    <w:p w:rsidR="002E09EF" w:rsidRPr="002E09EF" w:rsidRDefault="004658AF" w:rsidP="002E09EF">
      <w:pPr>
        <w:ind w:left="709"/>
        <w:rPr>
          <w:sz w:val="22"/>
          <w:szCs w:val="22"/>
          <w:lang w:val="en-GB"/>
        </w:rPr>
      </w:pPr>
      <w:r>
        <w:rPr>
          <w:sz w:val="22"/>
          <w:szCs w:val="22"/>
          <w:lang w:val="en-GB"/>
        </w:rPr>
        <w:t>4 months</w:t>
      </w:r>
    </w:p>
    <w:p w:rsidR="00B24E1F" w:rsidRPr="002E09EF" w:rsidRDefault="00B24E1F" w:rsidP="00D62A71">
      <w:pPr>
        <w:ind w:left="709"/>
        <w:rPr>
          <w:sz w:val="22"/>
          <w:szCs w:val="22"/>
          <w:lang w:val="en-GB"/>
        </w:rPr>
      </w:pPr>
    </w:p>
    <w:p w:rsidR="002139C6" w:rsidRPr="00DD2F41" w:rsidRDefault="00A71A41">
      <w:pPr>
        <w:ind w:left="360"/>
        <w:jc w:val="center"/>
        <w:rPr>
          <w:rStyle w:val="Kiemels2"/>
          <w:sz w:val="22"/>
          <w:szCs w:val="22"/>
          <w:lang w:val="en-GB"/>
        </w:rPr>
      </w:pPr>
      <w:r>
        <w:rPr>
          <w:b/>
          <w:noProof/>
          <w:snapToGrid/>
          <w:sz w:val="22"/>
          <w:szCs w:val="22"/>
          <w:lang w:val="sr-Latn-RS" w:eastAsia="sr-Latn-RS"/>
        </w:rPr>
        <mc:AlternateContent>
          <mc:Choice Requires="wps">
            <w:drawing>
              <wp:anchor distT="0" distB="0" distL="114300" distR="114300" simplePos="0" relativeHeight="251658752" behindDoc="0" locked="0" layoutInCell="0" allowOverlap="1">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D48CA"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HaBsT3ZAAAABQEAAA8AAABkcnMvZG93bnJldi54bWxMjsFOwzAQRO9I&#10;/IO1SNyoE1QQDXEqQHCCC6ES4ubGmziqvY5iJw18PcuJHt/OaPaV28U7MeMY+0AK8lUGAqkJpqdO&#10;we7j5eoOREyajHaBUME3RthW52elLkw40jvOdeoEj1AstAKb0lBIGRuLXsdVGJA4a8PodWIcO2lG&#10;feRx7+R1lt1Kr3viD1YP+GSxOdSTV/CZP07La2t3h/g1uGdft28/+azU5cXycA8i4ZL+y/Cnz+pQ&#10;sdM+TGSicArWN1zkM/tzullnzHvmDciqlKf21S8AAAD//wMAUEsBAi0AFAAGAAgAAAAhALaDOJL+&#10;AAAA4QEAABMAAAAAAAAAAAAAAAAAAAAAAFtDb250ZW50X1R5cGVzXS54bWxQSwECLQAUAAYACAAA&#10;ACEAOP0h/9YAAACUAQAACwAAAAAAAAAAAAAAAAAvAQAAX3JlbHMvLnJlbHNQSwECLQAUAAYACAAA&#10;ACEAyMUJt1UCAACxBAAADgAAAAAAAAAAAAAAAAAuAgAAZHJzL2Uyb0RvYy54bWxQSwECLQAUAAYA&#10;CAAAACEAdoGxPdkAAAAFAQAADwAAAAAAAAAAAAAAAACvBAAAZHJzL2Rvd25yZXYueG1sUEsFBgAA&#10;AAAEAAQA8wAAALUFAAAAAA==&#10;" o:allowincell="f" strokecolor="#d4d4d4" strokeweight="1.75pt">
                <v:shadow on="t" origin="-.5,-.5" offset="0,-1pt"/>
              </v:line>
            </w:pict>
          </mc:Fallback>
        </mc:AlternateContent>
      </w:r>
      <w:r w:rsidR="00E70691">
        <w:rPr>
          <w:rStyle w:val="Kiemels2"/>
          <w:sz w:val="22"/>
          <w:szCs w:val="22"/>
          <w:lang w:val="en-GB"/>
        </w:rPr>
        <w:t>CONDITIONS</w:t>
      </w:r>
      <w:r w:rsidR="002139C6" w:rsidRPr="00DD2F41">
        <w:rPr>
          <w:rStyle w:val="Kiemels2"/>
          <w:sz w:val="22"/>
          <w:szCs w:val="22"/>
          <w:lang w:val="en-GB"/>
        </w:rPr>
        <w:t xml:space="preserve"> OF PARTICIPATION</w:t>
      </w:r>
    </w:p>
    <w:p w:rsidR="000252FF" w:rsidRPr="00F72244" w:rsidRDefault="000252FF" w:rsidP="000252FF">
      <w:pPr>
        <w:pStyle w:val="PRAGHeading2"/>
        <w:tabs>
          <w:tab w:val="clear" w:pos="284"/>
          <w:tab w:val="num" w:pos="567"/>
        </w:tabs>
        <w:ind w:left="426" w:hanging="426"/>
        <w:rPr>
          <w:rStyle w:val="Kiemels2"/>
          <w:sz w:val="22"/>
          <w:szCs w:val="22"/>
          <w:lang w:val="en-GB"/>
        </w:rPr>
      </w:pPr>
      <w:r w:rsidRPr="00F72244">
        <w:rPr>
          <w:rStyle w:val="Kiemels2"/>
          <w:sz w:val="22"/>
          <w:szCs w:val="22"/>
          <w:lang w:val="en-GB"/>
        </w:rPr>
        <w:t>Legal basis, eligibility and rules of origin</w:t>
      </w:r>
    </w:p>
    <w:p w:rsidR="000252FF" w:rsidRPr="00525840" w:rsidRDefault="000252FF" w:rsidP="000252FF">
      <w:pPr>
        <w:pStyle w:val="paragraph"/>
        <w:spacing w:before="0" w:beforeAutospacing="0" w:after="0" w:afterAutospacing="0"/>
        <w:ind w:left="426" w:right="270"/>
        <w:jc w:val="both"/>
        <w:textAlignment w:val="baseline"/>
        <w:rPr>
          <w:rStyle w:val="eop"/>
          <w:sz w:val="22"/>
          <w:szCs w:val="22"/>
          <w:lang w:val="en-US"/>
        </w:rPr>
      </w:pPr>
      <w:r>
        <w:rPr>
          <w:rStyle w:val="eop"/>
          <w:sz w:val="22"/>
          <w:szCs w:val="22"/>
          <w:lang w:val="en-US"/>
        </w:rPr>
        <w:br/>
      </w:r>
    </w:p>
    <w:p w:rsidR="000252FF" w:rsidRPr="004658AF" w:rsidRDefault="000252FF" w:rsidP="000252FF">
      <w:pPr>
        <w:pStyle w:val="paragraph"/>
        <w:spacing w:before="0" w:beforeAutospacing="0" w:after="0" w:afterAutospacing="0"/>
        <w:ind w:left="426"/>
        <w:jc w:val="both"/>
        <w:textAlignment w:val="baseline"/>
        <w:rPr>
          <w:rFonts w:ascii="Segoe UI" w:hAnsi="Segoe UI" w:cs="Segoe UI"/>
          <w:sz w:val="22"/>
          <w:szCs w:val="22"/>
          <w:lang w:val="en-GB"/>
        </w:rPr>
      </w:pPr>
      <w:r w:rsidRPr="004658AF">
        <w:rPr>
          <w:iCs/>
          <w:sz w:val="22"/>
          <w:szCs w:val="22"/>
          <w:lang w:val="en-IE"/>
        </w:rPr>
        <w:lastRenderedPageBreak/>
        <w:t>The legal basis of this procedure is Regulation (EU) No [</w:t>
      </w:r>
      <w:r w:rsidR="002F7AD2" w:rsidRPr="004658AF">
        <w:rPr>
          <w:iCs/>
          <w:sz w:val="22"/>
          <w:szCs w:val="22"/>
          <w:lang w:val="en-IE"/>
        </w:rPr>
        <w:t>1529</w:t>
      </w:r>
      <w:r w:rsidRPr="004658AF">
        <w:rPr>
          <w:iCs/>
          <w:sz w:val="22"/>
          <w:szCs w:val="22"/>
          <w:lang w:val="en-IE"/>
        </w:rPr>
        <w:t>] establishing the Instrument for Pre-</w:t>
      </w:r>
      <w:proofErr w:type="gramStart"/>
      <w:r w:rsidRPr="004658AF">
        <w:rPr>
          <w:iCs/>
          <w:sz w:val="22"/>
          <w:szCs w:val="22"/>
          <w:lang w:val="en-IE"/>
        </w:rPr>
        <w:t>accession</w:t>
      </w:r>
      <w:proofErr w:type="gramEnd"/>
      <w:r w:rsidRPr="004658AF">
        <w:rPr>
          <w:iCs/>
          <w:sz w:val="22"/>
          <w:szCs w:val="22"/>
          <w:lang w:val="en-IE"/>
        </w:rPr>
        <w:t xml:space="preserve"> Assistance (IPA III). </w:t>
      </w:r>
      <w:r w:rsidRPr="004658AF">
        <w:rPr>
          <w:rStyle w:val="normaltextrun"/>
          <w:sz w:val="22"/>
          <w:szCs w:val="22"/>
          <w:shd w:val="clear" w:color="auto" w:fill="C0C0C0"/>
          <w:lang w:val="en-GB"/>
        </w:rPr>
        <w:t>See Annex A2 of the practical guide.</w:t>
      </w:r>
    </w:p>
    <w:p w:rsidR="000252FF" w:rsidRPr="004658AF" w:rsidRDefault="000252FF" w:rsidP="000252FF">
      <w:pPr>
        <w:pStyle w:val="paragraph"/>
        <w:spacing w:before="0" w:beforeAutospacing="0" w:after="0" w:afterAutospacing="0"/>
        <w:ind w:left="426"/>
        <w:jc w:val="both"/>
        <w:textAlignment w:val="baseline"/>
        <w:rPr>
          <w:iCs/>
          <w:sz w:val="22"/>
          <w:szCs w:val="22"/>
          <w:lang w:val="en-IE"/>
        </w:rPr>
      </w:pPr>
      <w:r w:rsidRPr="004658AF">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w:t>
      </w:r>
      <w:proofErr w:type="gramStart"/>
      <w:r w:rsidRPr="004658AF">
        <w:rPr>
          <w:iCs/>
          <w:sz w:val="22"/>
          <w:szCs w:val="22"/>
          <w:lang w:val="en-IE"/>
        </w:rPr>
        <w:t>a  Member</w:t>
      </w:r>
      <w:proofErr w:type="gramEnd"/>
      <w:r w:rsidRPr="004658AF">
        <w:rPr>
          <w:iCs/>
          <w:sz w:val="22"/>
          <w:szCs w:val="22"/>
          <w:lang w:val="en-IE"/>
        </w:rPr>
        <w:t xml:space="preserve"> State of the European Union or in an eligible country or territory as defined under Article 1</w:t>
      </w:r>
      <w:r w:rsidR="002F7AD2" w:rsidRPr="004658AF">
        <w:rPr>
          <w:iCs/>
          <w:sz w:val="22"/>
          <w:szCs w:val="22"/>
          <w:lang w:val="en-IE"/>
        </w:rPr>
        <w:t>1</w:t>
      </w:r>
      <w:r w:rsidRPr="004658AF">
        <w:rPr>
          <w:iCs/>
          <w:sz w:val="22"/>
          <w:szCs w:val="22"/>
          <w:lang w:val="en-IE"/>
        </w:rPr>
        <w:t xml:space="preserve"> of Regulation (EU) No [</w:t>
      </w:r>
      <w:r w:rsidR="002F7AD2" w:rsidRPr="004658AF">
        <w:rPr>
          <w:iCs/>
          <w:sz w:val="22"/>
          <w:szCs w:val="22"/>
          <w:lang w:val="en-IE"/>
        </w:rPr>
        <w:t>1529</w:t>
      </w:r>
      <w:r w:rsidRPr="004658AF">
        <w:rPr>
          <w:iCs/>
          <w:sz w:val="22"/>
          <w:szCs w:val="22"/>
          <w:lang w:val="en-IE"/>
        </w:rPr>
        <w:t xml:space="preserve">]  establishing the Instrument for Pre-accession Assistance (IPA III). </w:t>
      </w:r>
    </w:p>
    <w:p w:rsidR="000252FF" w:rsidRPr="004658AF" w:rsidRDefault="000252FF" w:rsidP="000252FF">
      <w:pPr>
        <w:pStyle w:val="paragraph"/>
        <w:spacing w:before="0" w:beforeAutospacing="0" w:after="0" w:afterAutospacing="0"/>
        <w:ind w:left="426"/>
        <w:jc w:val="both"/>
        <w:textAlignment w:val="baseline"/>
        <w:rPr>
          <w:iCs/>
          <w:sz w:val="22"/>
          <w:szCs w:val="22"/>
          <w:lang w:val="en-IE"/>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4658AF">
        <w:rPr>
          <w:rStyle w:val="normaltextrun"/>
          <w:sz w:val="22"/>
          <w:szCs w:val="22"/>
          <w:shd w:val="clear" w:color="auto" w:fill="C0C0C0"/>
          <w:lang w:val="en-GB"/>
        </w:rPr>
        <w:t>All supplies and materials under this contract may originate in any country.</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E267BD" w:rsidRPr="003C07AC" w:rsidRDefault="004658AF" w:rsidP="004658AF">
      <w:pPr>
        <w:ind w:left="426"/>
        <w:jc w:val="both"/>
        <w:rPr>
          <w:sz w:val="22"/>
          <w:szCs w:val="22"/>
          <w:lang w:val="en-IE"/>
        </w:rPr>
      </w:pPr>
      <w:bookmarkStart w:id="0" w:name="_DV_M201"/>
      <w:bookmarkEnd w:id="0"/>
      <w:r w:rsidRPr="004658AF">
        <w:rPr>
          <w:sz w:val="22"/>
          <w:szCs w:val="22"/>
          <w:lang w:val="en-IE"/>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heading 17 below). All goods supplied under this contract must originate in one or more of these countries. Participation is also open to international organisations. Participation of natural persons is directly governed by the specific instruments applicable to the programme under which the contract is financed</w:t>
      </w:r>
    </w:p>
    <w:p w:rsidR="002139C6" w:rsidRPr="00B24E1F" w:rsidRDefault="00B24E1F" w:rsidP="0076200F">
      <w:pPr>
        <w:pStyle w:val="PRAGHeading2"/>
        <w:keepNext/>
        <w:keepLines/>
        <w:jc w:val="both"/>
        <w:rPr>
          <w:rStyle w:val="Kiemels2"/>
          <w:sz w:val="22"/>
          <w:szCs w:val="22"/>
          <w:lang w:val="en-GB"/>
        </w:rPr>
      </w:pPr>
      <w:r w:rsidRPr="00B24E1F">
        <w:rPr>
          <w:rStyle w:val="Kiemels2"/>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Kiemels2"/>
          <w:b w:val="0"/>
          <w:sz w:val="22"/>
          <w:szCs w:val="22"/>
          <w:lang w:val="en-GB"/>
        </w:rPr>
        <w:t>Subcontracting is allowed.</w:t>
      </w:r>
    </w:p>
    <w:p w:rsidR="00B24E1F" w:rsidRDefault="00BD63A4" w:rsidP="0076200F">
      <w:pPr>
        <w:pStyle w:val="PRAGHeading2"/>
        <w:keepNext/>
        <w:keepLines/>
        <w:numPr>
          <w:ilvl w:val="0"/>
          <w:numId w:val="0"/>
        </w:numPr>
        <w:ind w:left="720"/>
        <w:jc w:val="both"/>
        <w:rPr>
          <w:rStyle w:val="Kiemels2"/>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Kiemels2"/>
          <w:sz w:val="22"/>
          <w:szCs w:val="22"/>
          <w:lang w:val="en-GB"/>
        </w:rPr>
      </w:pPr>
      <w:r w:rsidRPr="00B24E1F">
        <w:rPr>
          <w:rStyle w:val="Kiemels2"/>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Kiemels2"/>
          <w:sz w:val="22"/>
          <w:szCs w:val="22"/>
          <w:lang w:val="en-GB"/>
        </w:rPr>
      </w:pPr>
      <w:r w:rsidRPr="00DD2F41">
        <w:rPr>
          <w:rStyle w:val="Kiemels2"/>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A71A41" w:rsidP="0076200F">
      <w:pPr>
        <w:keepNext/>
        <w:keepLines/>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1A09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e/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pcYWe2/C99GlYM+7whO0/AOBPUFPSZ/&#10;Exg0HSgEdWNj/pyls+V0OS1GRT5Zjoq0rkefVotiNFllD+P6vl4s6uxXCJkVZSsY4ypodBmSrPi7&#10;JhzG9dze1zG5ViO5RT8zP4JYIOCFdGyq0EfnjtxqdlrbS7PBXETjYYbD4L09w/7tn2b+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LxAV79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2139C6" w:rsidRPr="00DD2F41" w:rsidRDefault="002139C6" w:rsidP="0076200F">
      <w:pPr>
        <w:keepNext/>
        <w:keepLines/>
        <w:ind w:left="360"/>
        <w:jc w:val="both"/>
        <w:rPr>
          <w:rStyle w:val="Kiemels2"/>
          <w:sz w:val="22"/>
          <w:szCs w:val="22"/>
          <w:lang w:val="en-GB"/>
        </w:rPr>
      </w:pPr>
      <w:r w:rsidRPr="00DD2F41">
        <w:rPr>
          <w:rStyle w:val="Kiemels2"/>
          <w:sz w:val="22"/>
          <w:szCs w:val="22"/>
          <w:lang w:val="en-GB"/>
        </w:rPr>
        <w:t>SELECTION AND AWARD CRITERIA</w:t>
      </w:r>
    </w:p>
    <w:p w:rsidR="00E17B77" w:rsidRPr="00DD2F41" w:rsidRDefault="002139C6" w:rsidP="0076200F">
      <w:pPr>
        <w:pStyle w:val="PRAGHeading2"/>
        <w:jc w:val="both"/>
        <w:rPr>
          <w:rStyle w:val="Kiemels2"/>
          <w:sz w:val="22"/>
          <w:szCs w:val="22"/>
          <w:lang w:val="en-GB"/>
        </w:rPr>
      </w:pPr>
      <w:r w:rsidRPr="00DD2F41">
        <w:rPr>
          <w:rStyle w:val="Kiemels2"/>
          <w:sz w:val="22"/>
          <w:szCs w:val="22"/>
          <w:lang w:val="en-GB"/>
        </w:rPr>
        <w:t>Selection criteria</w:t>
      </w:r>
    </w:p>
    <w:p w:rsidR="002B0469" w:rsidRPr="00FE6C13" w:rsidRDefault="002B0469" w:rsidP="0076200F">
      <w:pPr>
        <w:pStyle w:val="Cmsor3"/>
        <w:numPr>
          <w:ilvl w:val="0"/>
          <w:numId w:val="0"/>
        </w:numPr>
        <w:ind w:left="720"/>
        <w:rPr>
          <w:lang w:val="en-GB"/>
        </w:rPr>
      </w:pPr>
      <w:r w:rsidRPr="00E725FE">
        <w:lastRenderedPageBreak/>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2B0469" w:rsidRPr="001408AF" w:rsidRDefault="001408AF" w:rsidP="0076200F">
      <w:pPr>
        <w:ind w:left="720"/>
        <w:jc w:val="both"/>
        <w:rPr>
          <w:b/>
          <w:i/>
          <w:sz w:val="22"/>
          <w:u w:val="single"/>
          <w:lang w:val="en-GB"/>
        </w:rPr>
      </w:pPr>
      <w:r w:rsidRPr="001408AF">
        <w:rPr>
          <w:b/>
          <w:i/>
          <w:sz w:val="22"/>
          <w:lang w:val="en-GB"/>
        </w:rPr>
        <w:t>14.</w:t>
      </w:r>
      <w:proofErr w:type="spellStart"/>
      <w:proofErr w:type="gramStart"/>
      <w:r w:rsidRPr="001408AF">
        <w:rPr>
          <w:b/>
          <w:i/>
          <w:sz w:val="22"/>
          <w:lang w:val="en-GB"/>
        </w:rPr>
        <w:t>a</w:t>
      </w:r>
      <w:proofErr w:type="spellEnd"/>
      <w:proofErr w:type="gramEnd"/>
      <w:r w:rsidRPr="001408AF">
        <w:rPr>
          <w:b/>
          <w:i/>
          <w:sz w:val="22"/>
          <w:lang w:val="en-GB"/>
        </w:rPr>
        <w:tab/>
      </w:r>
      <w:r w:rsidR="002B0469" w:rsidRPr="001408AF">
        <w:rPr>
          <w:b/>
          <w:i/>
          <w:sz w:val="22"/>
          <w:u w:val="single"/>
          <w:lang w:val="en-GB"/>
        </w:rPr>
        <w:t>Economic and financial capacity of candidate:</w:t>
      </w:r>
    </w:p>
    <w:p w:rsidR="002B0469" w:rsidRPr="004658AF" w:rsidRDefault="004658AF" w:rsidP="0076200F">
      <w:pPr>
        <w:ind w:left="720"/>
        <w:jc w:val="both"/>
        <w:rPr>
          <w:b/>
          <w:sz w:val="22"/>
          <w:lang w:val="en-GB"/>
        </w:rPr>
      </w:pPr>
      <w:r w:rsidRPr="004658AF">
        <w:rPr>
          <w:b/>
          <w:sz w:val="22"/>
          <w:lang w:val="en-GB"/>
        </w:rPr>
        <w:t>F</w:t>
      </w:r>
      <w:r w:rsidR="002B0469" w:rsidRPr="004658AF">
        <w:rPr>
          <w:b/>
          <w:sz w:val="22"/>
          <w:lang w:val="en-GB"/>
        </w:rPr>
        <w:t>inancial criteria:</w:t>
      </w:r>
    </w:p>
    <w:p w:rsidR="002B0469" w:rsidRPr="004658AF" w:rsidRDefault="002B0469" w:rsidP="008D2818">
      <w:pPr>
        <w:ind w:left="1134" w:hanging="284"/>
        <w:jc w:val="both"/>
        <w:rPr>
          <w:sz w:val="22"/>
          <w:lang w:val="en-GB"/>
        </w:rPr>
      </w:pPr>
      <w:r w:rsidRPr="004658AF">
        <w:rPr>
          <w:b/>
          <w:sz w:val="22"/>
          <w:lang w:val="en-GB"/>
        </w:rPr>
        <w:t>-</w:t>
      </w:r>
      <w:r w:rsidRPr="004658AF">
        <w:rPr>
          <w:b/>
          <w:sz w:val="22"/>
          <w:lang w:val="en-GB"/>
        </w:rPr>
        <w:tab/>
      </w:r>
      <w:r w:rsidRPr="004658AF">
        <w:rPr>
          <w:sz w:val="22"/>
          <w:lang w:val="en-GB"/>
        </w:rPr>
        <w:t xml:space="preserve">the average annual turnover of the tenderer in the past 3 years must be at least EUR </w:t>
      </w:r>
      <w:r w:rsidR="004658AF" w:rsidRPr="004658AF">
        <w:rPr>
          <w:sz w:val="22"/>
          <w:lang w:val="en-GB"/>
        </w:rPr>
        <w:t>40.000.</w:t>
      </w:r>
      <w:r w:rsidR="00B3535B" w:rsidRPr="004658AF">
        <w:rPr>
          <w:sz w:val="22"/>
          <w:lang w:val="en-GB"/>
        </w:rPr>
        <w:t xml:space="preserve"> </w:t>
      </w:r>
      <w:r w:rsidR="00B3535B" w:rsidRPr="004658AF">
        <w:rPr>
          <w:sz w:val="22"/>
          <w:lang w:val="en-GB"/>
        </w:rPr>
        <w:tab/>
        <w:t xml:space="preserve"> </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Pr="004658AF" w:rsidRDefault="004658AF" w:rsidP="0076200F">
      <w:pPr>
        <w:ind w:left="720"/>
        <w:jc w:val="both"/>
        <w:rPr>
          <w:b/>
          <w:sz w:val="22"/>
          <w:lang w:val="en-GB"/>
        </w:rPr>
      </w:pPr>
      <w:r w:rsidRPr="004658AF">
        <w:rPr>
          <w:b/>
          <w:sz w:val="22"/>
          <w:lang w:val="en-GB"/>
        </w:rPr>
        <w:t>P</w:t>
      </w:r>
      <w:r w:rsidR="002B0469" w:rsidRPr="004658AF">
        <w:rPr>
          <w:b/>
          <w:sz w:val="22"/>
          <w:lang w:val="en-GB"/>
        </w:rPr>
        <w:t>rofessional and technical criteria:</w:t>
      </w:r>
    </w:p>
    <w:p w:rsidR="002B0469" w:rsidRDefault="002B0469" w:rsidP="008D2818">
      <w:pPr>
        <w:ind w:left="1134" w:hanging="284"/>
        <w:jc w:val="both"/>
        <w:rPr>
          <w:sz w:val="22"/>
          <w:lang w:val="en-GB"/>
        </w:rPr>
      </w:pPr>
      <w:r w:rsidRPr="004658AF">
        <w:rPr>
          <w:b/>
          <w:sz w:val="22"/>
          <w:lang w:val="en-GB"/>
        </w:rPr>
        <w:t>-</w:t>
      </w:r>
      <w:r w:rsidRPr="004658AF">
        <w:rPr>
          <w:b/>
          <w:sz w:val="22"/>
          <w:lang w:val="en-GB"/>
        </w:rPr>
        <w:tab/>
      </w:r>
      <w:r w:rsidRPr="004658AF">
        <w:rPr>
          <w:sz w:val="22"/>
          <w:lang w:val="en-GB"/>
        </w:rPr>
        <w:t>i</w:t>
      </w:r>
      <w:r w:rsidR="004658AF" w:rsidRPr="004658AF">
        <w:rPr>
          <w:sz w:val="22"/>
          <w:lang w:val="en-GB"/>
        </w:rPr>
        <w:t>t must have completed at least 1</w:t>
      </w:r>
      <w:r w:rsidRPr="004658AF">
        <w:rPr>
          <w:sz w:val="22"/>
          <w:lang w:val="en-GB"/>
        </w:rPr>
        <w:t xml:space="preserve"> project of the same nature/amount/complexity as the works </w:t>
      </w:r>
      <w:r w:rsidRPr="004658AF">
        <w:rPr>
          <w:b/>
          <w:sz w:val="22"/>
          <w:lang w:val="en-GB"/>
        </w:rPr>
        <w:t>concerned</w:t>
      </w:r>
      <w:r w:rsidRPr="004658AF">
        <w:rPr>
          <w:sz w:val="22"/>
          <w:lang w:val="en-GB"/>
        </w:rPr>
        <w:t xml:space="preserve"> by the tender and implemented during the following period: </w:t>
      </w:r>
      <w:r w:rsidR="00647BCC" w:rsidRPr="004658AF">
        <w:rPr>
          <w:sz w:val="22"/>
          <w:lang w:val="en-GB"/>
        </w:rPr>
        <w:t>5</w:t>
      </w:r>
      <w:r w:rsidR="000D65F3" w:rsidRPr="004658AF">
        <w:rPr>
          <w:sz w:val="22"/>
          <w:lang w:val="en-GB"/>
        </w:rPr>
        <w:t xml:space="preserve"> years counting from the submission deadline</w:t>
      </w:r>
      <w:r w:rsidRPr="004658AF">
        <w:rPr>
          <w:sz w:val="22"/>
          <w:lang w:val="en-GB"/>
        </w:rPr>
        <w:t xml:space="preserve">. The </w:t>
      </w:r>
      <w:r w:rsidR="00C43C3C" w:rsidRPr="004658AF">
        <w:rPr>
          <w:sz w:val="22"/>
          <w:lang w:val="en-GB"/>
        </w:rPr>
        <w:t>c</w:t>
      </w:r>
      <w:r w:rsidRPr="004658AF">
        <w:rPr>
          <w:sz w:val="22"/>
          <w:lang w:val="en-GB"/>
        </w:rPr>
        <w:t xml:space="preserve">ontracting </w:t>
      </w:r>
      <w:r w:rsidR="00C43C3C" w:rsidRPr="004658AF">
        <w:rPr>
          <w:sz w:val="22"/>
          <w:lang w:val="en-GB"/>
        </w:rPr>
        <w:t>a</w:t>
      </w:r>
      <w:r w:rsidRPr="004658AF">
        <w:rPr>
          <w:sz w:val="22"/>
          <w:lang w:val="en-GB"/>
        </w:rPr>
        <w:t>uthority reserves the right to ask for copies of certificates of final acc</w:t>
      </w:r>
      <w:bookmarkStart w:id="1" w:name="_GoBack"/>
      <w:bookmarkEnd w:id="1"/>
      <w:r w:rsidRPr="004658AF">
        <w:rPr>
          <w:sz w:val="22"/>
          <w:lang w:val="en-GB"/>
        </w:rPr>
        <w:t>eptance signed by the supervisors/contracting authority of the projects concerned.</w:t>
      </w:r>
    </w:p>
    <w:p w:rsidR="004F6910" w:rsidRPr="004F6910" w:rsidRDefault="004F6910" w:rsidP="004F6910">
      <w:pPr>
        <w:ind w:left="1134" w:hanging="284"/>
        <w:jc w:val="both"/>
        <w:rPr>
          <w:sz w:val="22"/>
          <w:lang w:val="en-GB"/>
        </w:rPr>
      </w:pPr>
      <w:r>
        <w:rPr>
          <w:b/>
          <w:sz w:val="22"/>
          <w:lang w:val="en-GB"/>
        </w:rPr>
        <w:t>-</w:t>
      </w:r>
      <w:r>
        <w:rPr>
          <w:sz w:val="22"/>
          <w:lang w:val="en-GB"/>
        </w:rPr>
        <w:t xml:space="preserve"> </w:t>
      </w:r>
      <w:r>
        <w:rPr>
          <w:sz w:val="22"/>
          <w:lang w:val="en-GB"/>
        </w:rPr>
        <w:tab/>
      </w:r>
      <w:r w:rsidRPr="004F6910">
        <w:rPr>
          <w:sz w:val="22"/>
          <w:lang w:val="en-GB"/>
        </w:rPr>
        <w:t>Has at least:</w:t>
      </w:r>
    </w:p>
    <w:p w:rsidR="004F6910" w:rsidRPr="00AA64A2" w:rsidRDefault="004F6910" w:rsidP="004F6910">
      <w:pPr>
        <w:ind w:left="1134" w:hanging="284"/>
        <w:jc w:val="both"/>
        <w:rPr>
          <w:sz w:val="22"/>
          <w:szCs w:val="22"/>
          <w:lang w:val="en-GB"/>
        </w:rPr>
      </w:pPr>
      <w:r w:rsidRPr="00AA64A2">
        <w:rPr>
          <w:sz w:val="22"/>
          <w:szCs w:val="22"/>
          <w:lang w:val="en-GB"/>
        </w:rPr>
        <w:t xml:space="preserve">a) </w:t>
      </w:r>
      <w:r w:rsidR="00AA64A2" w:rsidRPr="00AA64A2">
        <w:rPr>
          <w:sz w:val="22"/>
          <w:szCs w:val="22"/>
          <w:lang w:val="en-GB"/>
        </w:rPr>
        <w:t>1</w:t>
      </w:r>
      <w:r w:rsidRPr="00AA64A2">
        <w:rPr>
          <w:sz w:val="22"/>
          <w:szCs w:val="22"/>
          <w:lang w:val="en-GB"/>
        </w:rPr>
        <w:t xml:space="preserve"> workers qualified for executing construction works- </w:t>
      </w:r>
      <w:r w:rsidR="00AA64A2" w:rsidRPr="00AA64A2">
        <w:rPr>
          <w:sz w:val="22"/>
          <w:szCs w:val="22"/>
          <w:lang w:val="en-GB"/>
        </w:rPr>
        <w:t>demolition, earth works, brickworks, concrete works and ceramic works.</w:t>
      </w:r>
    </w:p>
    <w:p w:rsidR="004F6910" w:rsidRPr="00AA64A2" w:rsidRDefault="004F6910" w:rsidP="004F6910">
      <w:pPr>
        <w:ind w:left="1134" w:hanging="284"/>
        <w:jc w:val="both"/>
        <w:rPr>
          <w:sz w:val="22"/>
          <w:szCs w:val="22"/>
          <w:lang w:val="en-GB"/>
        </w:rPr>
      </w:pPr>
      <w:r w:rsidRPr="00AA64A2">
        <w:rPr>
          <w:sz w:val="22"/>
          <w:szCs w:val="22"/>
          <w:lang w:val="en-GB"/>
        </w:rPr>
        <w:t>b) 1 worker for carpenter works</w:t>
      </w:r>
    </w:p>
    <w:p w:rsidR="004F6910" w:rsidRPr="00AA64A2" w:rsidRDefault="004F6910" w:rsidP="004F6910">
      <w:pPr>
        <w:ind w:left="1134" w:hanging="284"/>
        <w:jc w:val="both"/>
        <w:rPr>
          <w:sz w:val="22"/>
          <w:szCs w:val="22"/>
          <w:lang w:val="en-GB"/>
        </w:rPr>
      </w:pPr>
      <w:r w:rsidRPr="00AA64A2">
        <w:rPr>
          <w:sz w:val="22"/>
          <w:szCs w:val="22"/>
          <w:lang w:val="en-GB"/>
        </w:rPr>
        <w:t xml:space="preserve">c)  </w:t>
      </w:r>
      <w:r w:rsidR="00AA64A2" w:rsidRPr="00AA64A2">
        <w:rPr>
          <w:sz w:val="22"/>
          <w:szCs w:val="22"/>
          <w:lang w:val="en-GB"/>
        </w:rPr>
        <w:t xml:space="preserve">1 worker for </w:t>
      </w:r>
      <w:r w:rsidR="00AA64A2" w:rsidRPr="00AA64A2">
        <w:rPr>
          <w:sz w:val="22"/>
          <w:szCs w:val="22"/>
          <w:lang w:val="en-GB"/>
        </w:rPr>
        <w:t>painting and plastering</w:t>
      </w:r>
      <w:r w:rsidR="00AA64A2" w:rsidRPr="00AA64A2">
        <w:rPr>
          <w:sz w:val="22"/>
          <w:szCs w:val="22"/>
          <w:lang w:val="en-GB"/>
        </w:rPr>
        <w:t xml:space="preserve"> works</w:t>
      </w:r>
    </w:p>
    <w:p w:rsidR="004F6910" w:rsidRPr="00AA64A2" w:rsidRDefault="004F6910" w:rsidP="004F6910">
      <w:pPr>
        <w:ind w:left="1134" w:hanging="284"/>
        <w:jc w:val="both"/>
        <w:rPr>
          <w:sz w:val="22"/>
          <w:szCs w:val="22"/>
          <w:lang w:val="en-GB"/>
        </w:rPr>
      </w:pPr>
      <w:r w:rsidRPr="00AA64A2">
        <w:rPr>
          <w:sz w:val="22"/>
          <w:szCs w:val="22"/>
          <w:lang w:val="en-GB"/>
        </w:rPr>
        <w:t>c) The candidate must provide one professional figures to work on this contract:</w:t>
      </w:r>
    </w:p>
    <w:p w:rsidR="004F6910" w:rsidRPr="00AA64A2" w:rsidRDefault="004F6910" w:rsidP="004F6910">
      <w:pPr>
        <w:ind w:left="1134" w:hanging="284"/>
        <w:jc w:val="both"/>
        <w:rPr>
          <w:sz w:val="22"/>
          <w:szCs w:val="22"/>
          <w:lang w:val="hu-HU"/>
        </w:rPr>
      </w:pPr>
      <w:r w:rsidRPr="00AA64A2">
        <w:rPr>
          <w:sz w:val="22"/>
          <w:szCs w:val="22"/>
          <w:lang w:val="en-GB"/>
        </w:rPr>
        <w:t>- Site Manager (Civil Engineer with licence no. 411 issued or certified by Serbian Chamber of Engineers or equivalent in line with Serbian Law for Construction.</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w:t>
      </w:r>
      <w:r w:rsidRPr="004F6910">
        <w:rPr>
          <w:lang w:val="en-GB"/>
        </w:rPr>
        <w:t>expressed in EUR</w:t>
      </w:r>
      <w:r w:rsidR="004F6910" w:rsidRPr="004F6910">
        <w:rPr>
          <w:lang w:val="en-GB"/>
        </w:rPr>
        <w:t xml:space="preserve"> or RSD.</w:t>
      </w:r>
      <w:r w:rsidRPr="004F6910">
        <w:rPr>
          <w:lang w:val="en-GB"/>
        </w:rPr>
        <w:t xml:space="preserve"> If applicable, where a candidate refers to amounts originally</w:t>
      </w:r>
      <w:r>
        <w:rPr>
          <w:lang w:val="en-GB"/>
        </w:rPr>
        <w:t xml:space="preserve"> expressed in a different currency, the conversion to </w:t>
      </w:r>
      <w:r w:rsidRPr="00BB5716">
        <w:rPr>
          <w:lang w:val="en-GB"/>
        </w:rPr>
        <w:t>EUR</w:t>
      </w:r>
      <w:r>
        <w:rPr>
          <w:lang w:val="en-GB"/>
        </w:rPr>
        <w:t xml:space="preserve"> shall be made in accordance with the </w:t>
      </w:r>
      <w:proofErr w:type="spellStart"/>
      <w:r>
        <w:rPr>
          <w:lang w:val="en-GB"/>
        </w:rPr>
        <w:t>InforEuro</w:t>
      </w:r>
      <w:proofErr w:type="spellEnd"/>
      <w:r>
        <w:rPr>
          <w:lang w:val="en-GB"/>
        </w:rPr>
        <w:t xml:space="preserve"> exchange rate of </w:t>
      </w:r>
      <w:r w:rsidR="00BB5716">
        <w:rPr>
          <w:lang w:val="en-GB"/>
        </w:rPr>
        <w:t>February 2025</w:t>
      </w:r>
      <w:r>
        <w:rPr>
          <w:lang w:val="en-GB"/>
        </w:rPr>
        <w:t xml:space="preserve">, which can be found at the following address: </w:t>
      </w:r>
      <w:hyperlink r:id="rId8" w:history="1">
        <w:r w:rsidRPr="00AB6029">
          <w:rPr>
            <w:rStyle w:val="Hiperhivatkozs"/>
            <w:lang w:val="en-GB"/>
          </w:rPr>
          <w:t>http://ec.europa.eu/budget/graphs/inforeuro.html</w:t>
        </w:r>
      </w:hyperlink>
      <w:r>
        <w:rPr>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Kiemels2"/>
          <w:sz w:val="22"/>
          <w:szCs w:val="22"/>
          <w:lang w:val="en-GB"/>
        </w:rPr>
      </w:pPr>
      <w:r w:rsidRPr="00DD2F41">
        <w:rPr>
          <w:rStyle w:val="Kiemels2"/>
          <w:sz w:val="22"/>
          <w:szCs w:val="22"/>
          <w:lang w:val="en-GB"/>
        </w:rPr>
        <w:lastRenderedPageBreak/>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A71A41" w:rsidP="0076200F">
      <w:pPr>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F5CE8"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M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VGVvvvwrdR5aDPO4LzNLwDQX1Bj8nf&#10;BAZNBwpB3diYPx/Sh9V8Nc9H+Xi2GuVpVY0+rZf5aLbO7qfVpFouq+xXCJnlRSsY4ypodBmSLP+7&#10;JhzG9dze1zG5ViO5RT8zP4JYIOCFdGyq0EfnjtxpdtrYS7PBXETjYYbD4L09w/7tn2bx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G4Kigx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2139C6" w:rsidRPr="00DD2F41" w:rsidRDefault="002139C6" w:rsidP="0076200F">
      <w:pPr>
        <w:ind w:left="360"/>
        <w:jc w:val="both"/>
        <w:rPr>
          <w:rStyle w:val="Kiemels2"/>
          <w:sz w:val="22"/>
          <w:szCs w:val="22"/>
          <w:lang w:val="en-GB"/>
        </w:rPr>
      </w:pPr>
      <w:r w:rsidRPr="00DD2F41">
        <w:rPr>
          <w:rStyle w:val="Kiemels2"/>
          <w:sz w:val="22"/>
          <w:szCs w:val="22"/>
          <w:lang w:val="en-GB"/>
        </w:rPr>
        <w:t>TENDERING</w:t>
      </w:r>
    </w:p>
    <w:p w:rsidR="007E0D76" w:rsidRDefault="007E0D76" w:rsidP="0076200F">
      <w:pPr>
        <w:pStyle w:val="PRAGHeading2"/>
        <w:jc w:val="both"/>
        <w:rPr>
          <w:rStyle w:val="Kiemels2"/>
          <w:sz w:val="22"/>
          <w:szCs w:val="22"/>
          <w:lang w:val="en-GB"/>
        </w:rPr>
      </w:pPr>
      <w:r>
        <w:rPr>
          <w:rStyle w:val="Kiemels2"/>
          <w:sz w:val="22"/>
          <w:szCs w:val="22"/>
          <w:lang w:val="en-GB"/>
        </w:rPr>
        <w:t xml:space="preserve">Ethics clauses </w:t>
      </w:r>
    </w:p>
    <w:p w:rsidR="007E0D76" w:rsidRPr="007E0D76" w:rsidRDefault="007E0D76" w:rsidP="0076200F">
      <w:pPr>
        <w:pStyle w:val="PRAGHeading2"/>
        <w:numPr>
          <w:ilvl w:val="0"/>
          <w:numId w:val="0"/>
        </w:numPr>
        <w:ind w:left="720"/>
        <w:jc w:val="both"/>
        <w:rPr>
          <w:rStyle w:val="Kiemels2"/>
          <w:b w:val="0"/>
          <w:sz w:val="22"/>
          <w:szCs w:val="22"/>
          <w:lang w:val="en-GB"/>
        </w:rPr>
      </w:pPr>
      <w:r w:rsidRPr="007E0D76">
        <w:rPr>
          <w:rStyle w:val="Kiemels2"/>
          <w:b w:val="0"/>
          <w:sz w:val="22"/>
          <w:szCs w:val="22"/>
          <w:lang w:val="en-GB"/>
        </w:rPr>
        <w:t xml:space="preserve">The tenderers are </w:t>
      </w:r>
      <w:r>
        <w:rPr>
          <w:rStyle w:val="Kiemels2"/>
          <w:b w:val="0"/>
          <w:sz w:val="22"/>
          <w:szCs w:val="22"/>
          <w:lang w:val="en-GB"/>
        </w:rPr>
        <w:t xml:space="preserve">subject to the </w:t>
      </w:r>
      <w:r w:rsidR="00C43C3C">
        <w:rPr>
          <w:rStyle w:val="Kiemels2"/>
          <w:b w:val="0"/>
          <w:sz w:val="22"/>
          <w:szCs w:val="22"/>
          <w:lang w:val="en-GB"/>
        </w:rPr>
        <w:t>e</w:t>
      </w:r>
      <w:r w:rsidRPr="007E0D76">
        <w:rPr>
          <w:rStyle w:val="Kiemels2"/>
          <w:b w:val="0"/>
          <w:sz w:val="22"/>
          <w:szCs w:val="22"/>
          <w:lang w:val="en-GB"/>
        </w:rPr>
        <w:t xml:space="preserve">thics clauses, detailed in Section </w:t>
      </w:r>
      <w:r w:rsidR="00C43C3C">
        <w:rPr>
          <w:rStyle w:val="Kiemels2"/>
          <w:b w:val="0"/>
          <w:sz w:val="22"/>
          <w:szCs w:val="22"/>
          <w:lang w:val="en-GB"/>
        </w:rPr>
        <w:t>2.5.6.</w:t>
      </w:r>
      <w:r w:rsidRPr="007E0D76">
        <w:rPr>
          <w:rStyle w:val="Kiemels2"/>
          <w:b w:val="0"/>
          <w:sz w:val="22"/>
          <w:szCs w:val="22"/>
          <w:lang w:val="en-GB"/>
        </w:rPr>
        <w:t xml:space="preserve"> of the </w:t>
      </w:r>
      <w:r w:rsidR="00C43C3C">
        <w:rPr>
          <w:rStyle w:val="Kiemels2"/>
          <w:b w:val="0"/>
          <w:sz w:val="22"/>
          <w:szCs w:val="22"/>
          <w:lang w:val="en-GB"/>
        </w:rPr>
        <w:t>p</w:t>
      </w:r>
      <w:r w:rsidRPr="007E0D76">
        <w:rPr>
          <w:rStyle w:val="Kiemels2"/>
          <w:b w:val="0"/>
          <w:sz w:val="22"/>
          <w:szCs w:val="22"/>
          <w:lang w:val="en-GB"/>
        </w:rPr>
        <w:t xml:space="preserve">ractical </w:t>
      </w:r>
      <w:r w:rsidR="00C43C3C">
        <w:rPr>
          <w:rStyle w:val="Kiemels2"/>
          <w:b w:val="0"/>
          <w:sz w:val="22"/>
          <w:szCs w:val="22"/>
          <w:lang w:val="en-GB"/>
        </w:rPr>
        <w:t>g</w:t>
      </w:r>
      <w:r w:rsidRPr="007E0D76">
        <w:rPr>
          <w:rStyle w:val="Kiemels2"/>
          <w:b w:val="0"/>
          <w:sz w:val="22"/>
          <w:szCs w:val="22"/>
          <w:lang w:val="en-GB"/>
        </w:rPr>
        <w:t>uide</w:t>
      </w:r>
      <w:r>
        <w:rPr>
          <w:rStyle w:val="Kiemels2"/>
          <w:b w:val="0"/>
          <w:sz w:val="22"/>
          <w:szCs w:val="22"/>
          <w:lang w:val="en-GB"/>
        </w:rPr>
        <w:t xml:space="preserve">. </w:t>
      </w:r>
    </w:p>
    <w:p w:rsidR="003C3139" w:rsidRPr="00DD2F41" w:rsidRDefault="003C3139" w:rsidP="0076200F">
      <w:pPr>
        <w:pStyle w:val="PRAGHeading2"/>
        <w:jc w:val="both"/>
        <w:rPr>
          <w:rStyle w:val="Kiemels2"/>
          <w:sz w:val="22"/>
          <w:szCs w:val="22"/>
          <w:lang w:val="en-GB"/>
        </w:rPr>
      </w:pPr>
      <w:r>
        <w:rPr>
          <w:rStyle w:val="Kiemels2"/>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72" w:rsidRDefault="00015F72">
      <w:r>
        <w:separator/>
      </w:r>
    </w:p>
  </w:endnote>
  <w:endnote w:type="continuationSeparator" w:id="0">
    <w:p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3C07AC" w:rsidP="009B4A52">
    <w:pPr>
      <w:pStyle w:val="llb"/>
      <w:tabs>
        <w:tab w:val="clear" w:pos="4536"/>
        <w:tab w:val="clear" w:pos="9072"/>
        <w:tab w:val="right" w:pos="9356"/>
      </w:tabs>
      <w:spacing w:before="0" w:after="0"/>
      <w:rPr>
        <w:rStyle w:val="Oldalszm"/>
        <w:sz w:val="18"/>
        <w:szCs w:val="18"/>
        <w:lang w:val="en-GB"/>
      </w:rPr>
    </w:pPr>
    <w:r w:rsidRPr="000252FF">
      <w:rPr>
        <w:b/>
        <w:sz w:val="18"/>
        <w:lang w:val="en-IE"/>
      </w:rPr>
      <w:t>202</w:t>
    </w:r>
    <w:r w:rsidR="00C27DF9">
      <w:rPr>
        <w:b/>
        <w:sz w:val="18"/>
        <w:lang w:val="en-IE"/>
      </w:rPr>
      <w:t>1</w:t>
    </w:r>
    <w:r w:rsidR="00760918">
      <w:rPr>
        <w:b/>
        <w:sz w:val="18"/>
        <w:lang w:val="en-IE"/>
      </w:rPr>
      <w:t>.1</w:t>
    </w:r>
    <w:r w:rsidR="00B640CA" w:rsidRPr="000F07CD">
      <w:rPr>
        <w:sz w:val="18"/>
        <w:szCs w:val="18"/>
        <w:lang w:val="en-GB"/>
      </w:rPr>
      <w:tab/>
      <w:t xml:space="preserve">Page </w:t>
    </w:r>
    <w:r w:rsidR="00B640CA" w:rsidRPr="009B4A52">
      <w:rPr>
        <w:rStyle w:val="Oldalszm"/>
        <w:sz w:val="18"/>
        <w:szCs w:val="18"/>
      </w:rPr>
      <w:fldChar w:fldCharType="begin"/>
    </w:r>
    <w:r w:rsidR="00B640CA" w:rsidRPr="000F07CD">
      <w:rPr>
        <w:rStyle w:val="Oldalszm"/>
        <w:sz w:val="18"/>
        <w:szCs w:val="18"/>
        <w:lang w:val="en-GB"/>
      </w:rPr>
      <w:instrText xml:space="preserve"> PAGE </w:instrText>
    </w:r>
    <w:r w:rsidR="00B640CA" w:rsidRPr="009B4A52">
      <w:rPr>
        <w:rStyle w:val="Oldalszm"/>
        <w:sz w:val="18"/>
        <w:szCs w:val="18"/>
      </w:rPr>
      <w:fldChar w:fldCharType="separate"/>
    </w:r>
    <w:r w:rsidR="00AA64A2">
      <w:rPr>
        <w:rStyle w:val="Oldalszm"/>
        <w:noProof/>
        <w:sz w:val="18"/>
        <w:szCs w:val="18"/>
        <w:lang w:val="en-GB"/>
      </w:rPr>
      <w:t>4</w:t>
    </w:r>
    <w:r w:rsidR="00B640CA" w:rsidRPr="009B4A52">
      <w:rPr>
        <w:rStyle w:val="Oldalszm"/>
        <w:sz w:val="18"/>
        <w:szCs w:val="18"/>
      </w:rPr>
      <w:fldChar w:fldCharType="end"/>
    </w:r>
    <w:r w:rsidR="00B640CA" w:rsidRPr="000F07CD">
      <w:rPr>
        <w:rStyle w:val="Oldalszm"/>
        <w:sz w:val="18"/>
        <w:szCs w:val="18"/>
        <w:lang w:val="en-GB"/>
      </w:rPr>
      <w:t xml:space="preserve"> of </w:t>
    </w:r>
    <w:r w:rsidR="00B640CA" w:rsidRPr="009B4A52">
      <w:rPr>
        <w:rStyle w:val="Oldalszm"/>
        <w:sz w:val="18"/>
        <w:szCs w:val="18"/>
      </w:rPr>
      <w:fldChar w:fldCharType="begin"/>
    </w:r>
    <w:r w:rsidR="00B640CA" w:rsidRPr="000F07CD">
      <w:rPr>
        <w:rStyle w:val="Oldalszm"/>
        <w:sz w:val="18"/>
        <w:szCs w:val="18"/>
        <w:lang w:val="en-GB"/>
      </w:rPr>
      <w:instrText xml:space="preserve"> NUMPAGES </w:instrText>
    </w:r>
    <w:r w:rsidR="00B640CA" w:rsidRPr="009B4A52">
      <w:rPr>
        <w:rStyle w:val="Oldalszm"/>
        <w:sz w:val="18"/>
        <w:szCs w:val="18"/>
      </w:rPr>
      <w:fldChar w:fldCharType="separate"/>
    </w:r>
    <w:r w:rsidR="00AA64A2">
      <w:rPr>
        <w:rStyle w:val="Oldalszm"/>
        <w:noProof/>
        <w:sz w:val="18"/>
        <w:szCs w:val="18"/>
        <w:lang w:val="en-GB"/>
      </w:rPr>
      <w:t>4</w:t>
    </w:r>
    <w:r w:rsidR="00B640CA" w:rsidRPr="009B4A52">
      <w:rPr>
        <w:rStyle w:val="Oldalszm"/>
        <w:sz w:val="18"/>
        <w:szCs w:val="18"/>
      </w:rPr>
      <w:fldChar w:fldCharType="end"/>
    </w:r>
  </w:p>
  <w:p w:rsidR="00B640CA" w:rsidRPr="000F07CD" w:rsidRDefault="00B640CA" w:rsidP="009B4A52">
    <w:pPr>
      <w:pStyle w:val="llb"/>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72" w:rsidRDefault="00015F72">
      <w:r>
        <w:separator/>
      </w:r>
    </w:p>
  </w:footnote>
  <w:footnote w:type="continuationSeparator" w:id="0">
    <w:p w:rsidR="00015F72" w:rsidRDefault="00015F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Cmsor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Cmsor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ind w:left="720" w:hanging="720"/>
      </w:pPr>
      <w:rPr>
        <w:rFonts w:hint="default"/>
        <w:b w:val="0"/>
        <w:i w:val="0"/>
      </w:rPr>
    </w:lvl>
    <w:lvl w:ilvl="3">
      <w:start w:val="1"/>
      <w:numFmt w:val="decimal"/>
      <w:pStyle w:val="Cmsor4"/>
      <w:lvlText w:val="%1%2.%3.%4."/>
      <w:lvlJc w:val="left"/>
      <w:pPr>
        <w:tabs>
          <w:tab w:val="num" w:pos="1418"/>
        </w:tabs>
        <w:ind w:left="1418" w:hanging="851"/>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E17A8"/>
    <w:rsid w:val="003E27E0"/>
    <w:rsid w:val="003E5E93"/>
    <w:rsid w:val="0040130C"/>
    <w:rsid w:val="00405ED1"/>
    <w:rsid w:val="0042122C"/>
    <w:rsid w:val="00424AD7"/>
    <w:rsid w:val="0043263D"/>
    <w:rsid w:val="00434120"/>
    <w:rsid w:val="004430E0"/>
    <w:rsid w:val="00450828"/>
    <w:rsid w:val="0046267B"/>
    <w:rsid w:val="004626B3"/>
    <w:rsid w:val="004658AF"/>
    <w:rsid w:val="00465DFA"/>
    <w:rsid w:val="004664C5"/>
    <w:rsid w:val="0047639E"/>
    <w:rsid w:val="00480358"/>
    <w:rsid w:val="00484326"/>
    <w:rsid w:val="00491889"/>
    <w:rsid w:val="00492F3A"/>
    <w:rsid w:val="00494DE2"/>
    <w:rsid w:val="004B1831"/>
    <w:rsid w:val="004B20A1"/>
    <w:rsid w:val="004C0660"/>
    <w:rsid w:val="004C69BC"/>
    <w:rsid w:val="004D0E69"/>
    <w:rsid w:val="004F6910"/>
    <w:rsid w:val="00510229"/>
    <w:rsid w:val="005206B5"/>
    <w:rsid w:val="00522AC4"/>
    <w:rsid w:val="00523CA1"/>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91CD5"/>
    <w:rsid w:val="008A0A49"/>
    <w:rsid w:val="008A71B4"/>
    <w:rsid w:val="008B013E"/>
    <w:rsid w:val="008B501D"/>
    <w:rsid w:val="008D1D32"/>
    <w:rsid w:val="008D2818"/>
    <w:rsid w:val="008D70D4"/>
    <w:rsid w:val="008E1A09"/>
    <w:rsid w:val="008F3E45"/>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3EBF"/>
    <w:rsid w:val="00A3665E"/>
    <w:rsid w:val="00A57EDC"/>
    <w:rsid w:val="00A67356"/>
    <w:rsid w:val="00A67C00"/>
    <w:rsid w:val="00A71A41"/>
    <w:rsid w:val="00A761F0"/>
    <w:rsid w:val="00A77799"/>
    <w:rsid w:val="00A80ACD"/>
    <w:rsid w:val="00A84829"/>
    <w:rsid w:val="00A92358"/>
    <w:rsid w:val="00A95184"/>
    <w:rsid w:val="00A95DD1"/>
    <w:rsid w:val="00AA4373"/>
    <w:rsid w:val="00AA64A2"/>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B5716"/>
    <w:rsid w:val="00BC23AA"/>
    <w:rsid w:val="00BC6046"/>
    <w:rsid w:val="00BD11C0"/>
    <w:rsid w:val="00BD3B9D"/>
    <w:rsid w:val="00BD63A4"/>
    <w:rsid w:val="00BE3363"/>
    <w:rsid w:val="00BE73F2"/>
    <w:rsid w:val="00C038FD"/>
    <w:rsid w:val="00C27DF9"/>
    <w:rsid w:val="00C37BDC"/>
    <w:rsid w:val="00C37CFF"/>
    <w:rsid w:val="00C43C3C"/>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E1672F"/>
    <w:rsid w:val="00E17B77"/>
    <w:rsid w:val="00E2178D"/>
    <w:rsid w:val="00E267BD"/>
    <w:rsid w:val="00E32D09"/>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5D2BAEE3"/>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21394"/>
    <w:pPr>
      <w:widowControl w:val="0"/>
      <w:spacing w:before="100" w:after="100"/>
    </w:pPr>
    <w:rPr>
      <w:snapToGrid w:val="0"/>
      <w:sz w:val="24"/>
      <w:lang w:val="fr-FR" w:eastAsia="en-US"/>
    </w:rPr>
  </w:style>
  <w:style w:type="paragraph" w:styleId="Cmsor1">
    <w:name w:val="heading 1"/>
    <w:basedOn w:val="Norml"/>
    <w:next w:val="Norml"/>
    <w:link w:val="Cmsor1Char"/>
    <w:autoRedefine/>
    <w:qFormat/>
    <w:rsid w:val="002B0469"/>
    <w:pPr>
      <w:keepNext/>
      <w:widowControl/>
      <w:numPr>
        <w:numId w:val="43"/>
      </w:numPr>
      <w:spacing w:before="480" w:after="240"/>
      <w:outlineLvl w:val="0"/>
    </w:pPr>
    <w:rPr>
      <w:b/>
      <w:bCs/>
      <w:caps/>
      <w:sz w:val="30"/>
      <w:szCs w:val="22"/>
      <w:lang w:val="en-GB"/>
    </w:rPr>
  </w:style>
  <w:style w:type="paragraph" w:styleId="Cmsor2">
    <w:name w:val="heading 2"/>
    <w:basedOn w:val="Norml"/>
    <w:next w:val="Norml"/>
    <w:link w:val="Cmsor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Cmsor3">
    <w:name w:val="heading 3"/>
    <w:basedOn w:val="Norml"/>
    <w:next w:val="Norml"/>
    <w:link w:val="Cmsor3Char"/>
    <w:qFormat/>
    <w:rsid w:val="002B0469"/>
    <w:pPr>
      <w:widowControl/>
      <w:numPr>
        <w:ilvl w:val="2"/>
        <w:numId w:val="43"/>
      </w:numPr>
      <w:spacing w:before="240" w:after="120"/>
      <w:jc w:val="both"/>
      <w:outlineLvl w:val="2"/>
    </w:pPr>
    <w:rPr>
      <w:snapToGrid/>
      <w:sz w:val="22"/>
      <w:szCs w:val="22"/>
      <w:lang w:val="x-none"/>
    </w:rPr>
  </w:style>
  <w:style w:type="paragraph" w:styleId="Cmsor4">
    <w:name w:val="heading 4"/>
    <w:basedOn w:val="Norml"/>
    <w:next w:val="Norml"/>
    <w:link w:val="Cmsor4Char"/>
    <w:autoRedefine/>
    <w:qFormat/>
    <w:rsid w:val="002B0469"/>
    <w:pPr>
      <w:widowControl/>
      <w:numPr>
        <w:ilvl w:val="3"/>
        <w:numId w:val="43"/>
      </w:numPr>
      <w:spacing w:before="120" w:after="120"/>
      <w:jc w:val="both"/>
      <w:outlineLvl w:val="3"/>
    </w:pPr>
    <w:rPr>
      <w:sz w:val="22"/>
      <w:szCs w:val="22"/>
      <w:lang w:val="en-GB"/>
    </w:rPr>
  </w:style>
  <w:style w:type="paragraph" w:styleId="Cmsor5">
    <w:name w:val="heading 5"/>
    <w:basedOn w:val="Norml"/>
    <w:next w:val="Norml"/>
    <w:link w:val="Cmsor5Char"/>
    <w:qFormat/>
    <w:rsid w:val="002B0469"/>
    <w:pPr>
      <w:widowControl/>
      <w:numPr>
        <w:ilvl w:val="4"/>
        <w:numId w:val="43"/>
      </w:numPr>
      <w:spacing w:before="240" w:after="120"/>
      <w:jc w:val="both"/>
      <w:outlineLvl w:val="4"/>
    </w:pPr>
    <w:rPr>
      <w:sz w:val="22"/>
      <w:szCs w:val="22"/>
      <w:lang w:val="en-GB"/>
    </w:rPr>
  </w:style>
  <w:style w:type="paragraph" w:styleId="Cmsor6">
    <w:name w:val="heading 6"/>
    <w:basedOn w:val="Norml"/>
    <w:next w:val="Norml"/>
    <w:link w:val="Cmsor6Char"/>
    <w:qFormat/>
    <w:rsid w:val="002B0469"/>
    <w:pPr>
      <w:widowControl/>
      <w:numPr>
        <w:ilvl w:val="5"/>
        <w:numId w:val="43"/>
      </w:numPr>
      <w:spacing w:before="240" w:after="60"/>
      <w:outlineLvl w:val="5"/>
    </w:pPr>
    <w:rPr>
      <w:rFonts w:ascii="Calibri" w:hAnsi="Calibri"/>
      <w:b/>
      <w:bCs/>
      <w:sz w:val="22"/>
      <w:szCs w:val="22"/>
      <w:lang w:val="x-none"/>
    </w:rPr>
  </w:style>
  <w:style w:type="paragraph" w:styleId="Cmsor7">
    <w:name w:val="heading 7"/>
    <w:basedOn w:val="Norml"/>
    <w:next w:val="Norml"/>
    <w:link w:val="Cmsor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Cmsor8">
    <w:name w:val="heading 8"/>
    <w:basedOn w:val="Norml"/>
    <w:next w:val="Norml"/>
    <w:link w:val="Cmsor8Char"/>
    <w:qFormat/>
    <w:rsid w:val="002B0469"/>
    <w:pPr>
      <w:keepNext/>
      <w:widowControl/>
      <w:numPr>
        <w:ilvl w:val="7"/>
        <w:numId w:val="43"/>
      </w:numPr>
      <w:spacing w:before="0" w:after="120"/>
      <w:jc w:val="both"/>
      <w:outlineLvl w:val="7"/>
    </w:pPr>
    <w:rPr>
      <w:rFonts w:ascii="Arial" w:hAnsi="Arial"/>
      <w:b/>
      <w:sz w:val="22"/>
      <w:lang w:val="en-GB"/>
    </w:rPr>
  </w:style>
  <w:style w:type="paragraph" w:styleId="Cmsor9">
    <w:name w:val="heading 9"/>
    <w:basedOn w:val="Norml"/>
    <w:next w:val="Norml"/>
    <w:link w:val="Cmsor9Char"/>
    <w:qFormat/>
    <w:rsid w:val="002B0469"/>
    <w:pPr>
      <w:widowControl/>
      <w:numPr>
        <w:ilvl w:val="8"/>
        <w:numId w:val="43"/>
      </w:numPr>
      <w:spacing w:before="240" w:after="60"/>
      <w:outlineLvl w:val="8"/>
    </w:pPr>
    <w:rPr>
      <w:rFonts w:ascii="Cambria" w:hAnsi="Cambria"/>
      <w:sz w:val="22"/>
      <w:szCs w:val="2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style>
  <w:style w:type="paragraph" w:styleId="lfej">
    <w:name w:val="header"/>
    <w:basedOn w:val="Norml"/>
    <w:rsid w:val="007C4AA9"/>
    <w:pPr>
      <w:tabs>
        <w:tab w:val="center" w:pos="4536"/>
        <w:tab w:val="right" w:pos="9072"/>
      </w:tabs>
    </w:pPr>
  </w:style>
  <w:style w:type="paragraph" w:styleId="llb">
    <w:name w:val="footer"/>
    <w:basedOn w:val="Norml"/>
    <w:rsid w:val="007C4AA9"/>
    <w:pPr>
      <w:tabs>
        <w:tab w:val="center" w:pos="4536"/>
        <w:tab w:val="right" w:pos="9072"/>
      </w:tabs>
    </w:pPr>
  </w:style>
  <w:style w:type="paragraph" w:customStyle="1" w:styleId="PRAGHeading2">
    <w:name w:val="PRAG Heading 2"/>
    <w:basedOn w:val="Norml"/>
    <w:rsid w:val="00805EFA"/>
    <w:pPr>
      <w:numPr>
        <w:numId w:val="31"/>
      </w:numPr>
    </w:pPr>
  </w:style>
  <w:style w:type="character" w:styleId="Oldalszm">
    <w:name w:val="page number"/>
    <w:basedOn w:val="Bekezdsalapbettpusa"/>
    <w:rsid w:val="00805EFA"/>
  </w:style>
  <w:style w:type="character" w:styleId="Jegyzethivatkozs">
    <w:name w:val="annotation reference"/>
    <w:uiPriority w:val="99"/>
    <w:rsid w:val="00BD3B9D"/>
    <w:rPr>
      <w:sz w:val="16"/>
      <w:szCs w:val="16"/>
    </w:rPr>
  </w:style>
  <w:style w:type="paragraph" w:styleId="Jegyzetszveg">
    <w:name w:val="annotation text"/>
    <w:basedOn w:val="Norml"/>
    <w:semiHidden/>
    <w:rsid w:val="00BD3B9D"/>
    <w:rPr>
      <w:sz w:val="20"/>
    </w:rPr>
  </w:style>
  <w:style w:type="paragraph" w:styleId="Megjegyzstrgya">
    <w:name w:val="annotation subject"/>
    <w:basedOn w:val="Jegyzetszveg"/>
    <w:next w:val="Jegyzetszveg"/>
    <w:semiHidden/>
    <w:rsid w:val="00BD3B9D"/>
    <w:rPr>
      <w:b/>
      <w:bCs/>
    </w:rPr>
  </w:style>
  <w:style w:type="paragraph" w:styleId="Buborkszveg">
    <w:name w:val="Balloon Text"/>
    <w:basedOn w:val="Norml"/>
    <w:semiHidden/>
    <w:rsid w:val="00BD3B9D"/>
    <w:rPr>
      <w:rFonts w:ascii="Tahoma" w:hAnsi="Tahoma" w:cs="Tahoma"/>
      <w:sz w:val="16"/>
      <w:szCs w:val="16"/>
    </w:rPr>
  </w:style>
  <w:style w:type="paragraph" w:styleId="Lbjegyzetszveg">
    <w:name w:val="footnote text"/>
    <w:basedOn w:val="Norml"/>
    <w:link w:val="LbjegyzetszvegChar"/>
    <w:autoRedefine/>
    <w:uiPriority w:val="99"/>
    <w:rsid w:val="00921394"/>
    <w:pPr>
      <w:spacing w:before="0" w:after="0"/>
    </w:pPr>
    <w:rPr>
      <w:sz w:val="20"/>
    </w:rPr>
  </w:style>
  <w:style w:type="character" w:customStyle="1" w:styleId="LbjegyzetszvegChar">
    <w:name w:val="Lábjegyzetszöveg Char"/>
    <w:link w:val="Lbjegyzetszveg"/>
    <w:uiPriority w:val="99"/>
    <w:rsid w:val="00921394"/>
    <w:rPr>
      <w:snapToGrid w:val="0"/>
      <w:lang w:val="fr-FR" w:eastAsia="en-US"/>
    </w:rPr>
  </w:style>
  <w:style w:type="character" w:styleId="Lbjegyzet-hivatkozs">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Cmsor1Char">
    <w:name w:val="Címsor 1 Char"/>
    <w:link w:val="Cmsor1"/>
    <w:rsid w:val="002B0469"/>
    <w:rPr>
      <w:b/>
      <w:bCs/>
      <w:caps/>
      <w:snapToGrid w:val="0"/>
      <w:sz w:val="30"/>
      <w:szCs w:val="22"/>
      <w:lang w:eastAsia="en-US"/>
    </w:rPr>
  </w:style>
  <w:style w:type="character" w:customStyle="1" w:styleId="Cmsor2Char">
    <w:name w:val="Címsor 2 Char"/>
    <w:link w:val="Cmsor2"/>
    <w:rsid w:val="002B0469"/>
    <w:rPr>
      <w:rFonts w:ascii="Times New Roman Bold" w:hAnsi="Times New Roman Bold"/>
      <w:b/>
      <w:snapToGrid w:val="0"/>
      <w:sz w:val="22"/>
      <w:szCs w:val="22"/>
      <w:lang w:val="x-none" w:eastAsia="en-US"/>
    </w:rPr>
  </w:style>
  <w:style w:type="character" w:customStyle="1" w:styleId="Cmsor3Char">
    <w:name w:val="Címsor 3 Char"/>
    <w:link w:val="Cmsor3"/>
    <w:rsid w:val="002B0469"/>
    <w:rPr>
      <w:sz w:val="22"/>
      <w:szCs w:val="22"/>
      <w:lang w:val="x-none" w:eastAsia="en-US"/>
    </w:rPr>
  </w:style>
  <w:style w:type="character" w:customStyle="1" w:styleId="Cmsor4Char">
    <w:name w:val="Címsor 4 Char"/>
    <w:link w:val="Cmsor4"/>
    <w:rsid w:val="002B0469"/>
    <w:rPr>
      <w:snapToGrid w:val="0"/>
      <w:sz w:val="22"/>
      <w:szCs w:val="22"/>
      <w:lang w:eastAsia="en-US"/>
    </w:rPr>
  </w:style>
  <w:style w:type="character" w:customStyle="1" w:styleId="Cmsor5Char">
    <w:name w:val="Címsor 5 Char"/>
    <w:link w:val="Cmsor5"/>
    <w:rsid w:val="002B0469"/>
    <w:rPr>
      <w:snapToGrid w:val="0"/>
      <w:sz w:val="22"/>
      <w:szCs w:val="22"/>
      <w:lang w:eastAsia="en-US"/>
    </w:rPr>
  </w:style>
  <w:style w:type="character" w:customStyle="1" w:styleId="Cmsor6Char">
    <w:name w:val="Címsor 6 Char"/>
    <w:link w:val="Cmsor6"/>
    <w:rsid w:val="002B0469"/>
    <w:rPr>
      <w:rFonts w:ascii="Calibri" w:hAnsi="Calibri"/>
      <w:b/>
      <w:bCs/>
      <w:snapToGrid w:val="0"/>
      <w:sz w:val="22"/>
      <w:szCs w:val="22"/>
      <w:lang w:val="x-none" w:eastAsia="en-US"/>
    </w:rPr>
  </w:style>
  <w:style w:type="character" w:customStyle="1" w:styleId="Cmsor7Char">
    <w:name w:val="Címsor 7 Char"/>
    <w:link w:val="Cmsor7"/>
    <w:rsid w:val="002B0469"/>
    <w:rPr>
      <w:rFonts w:ascii="Arial" w:hAnsi="Arial"/>
      <w:b/>
      <w:snapToGrid w:val="0"/>
      <w:color w:val="008000"/>
      <w:sz w:val="32"/>
      <w:lang w:eastAsia="en-US"/>
    </w:rPr>
  </w:style>
  <w:style w:type="character" w:customStyle="1" w:styleId="Cmsor8Char">
    <w:name w:val="Címsor 8 Char"/>
    <w:link w:val="Cmsor8"/>
    <w:rsid w:val="002B0469"/>
    <w:rPr>
      <w:rFonts w:ascii="Arial" w:hAnsi="Arial"/>
      <w:b/>
      <w:snapToGrid w:val="0"/>
      <w:sz w:val="22"/>
      <w:lang w:eastAsia="en-US"/>
    </w:rPr>
  </w:style>
  <w:style w:type="character" w:customStyle="1" w:styleId="Cmsor9Char">
    <w:name w:val="Címsor 9 Char"/>
    <w:link w:val="Cmsor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Vltozat">
    <w:name w:val="Revision"/>
    <w:hidden/>
    <w:uiPriority w:val="99"/>
    <w:semiHidden/>
    <w:rsid w:val="00F032A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C8F01-787F-4046-B834-2AEAD135E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1335</Words>
  <Characters>7387</Characters>
  <Application>Microsoft Office Word</Application>
  <DocSecurity>0</DocSecurity>
  <Lines>61</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8705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RCGROUP 1</cp:lastModifiedBy>
  <cp:revision>8</cp:revision>
  <cp:lastPrinted>2006-01-25T10:58:00Z</cp:lastPrinted>
  <dcterms:created xsi:type="dcterms:W3CDTF">2025-02-08T10:48:00Z</dcterms:created>
  <dcterms:modified xsi:type="dcterms:W3CDTF">2025-02-12T12:36:00Z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